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675F" w14:textId="73EB4855" w:rsidR="006566E9" w:rsidRDefault="006566E9" w:rsidP="006566E9">
      <w:pPr>
        <w:spacing w:after="0" w:line="240" w:lineRule="auto"/>
        <w:jc w:val="center"/>
        <w:rPr>
          <w:b/>
          <w:bCs/>
          <w:caps/>
          <w:lang w:eastAsia="ar-SA"/>
        </w:rPr>
      </w:pPr>
      <w:bookmarkStart w:id="0" w:name="_Toc529450712"/>
      <w:r w:rsidRPr="00B07506">
        <w:rPr>
          <w:b/>
          <w:noProof/>
          <w:sz w:val="28"/>
          <w:lang w:eastAsia="fr-FR"/>
        </w:rPr>
        <w:drawing>
          <wp:inline distT="0" distB="0" distL="0" distR="0" wp14:anchorId="5DD9D00C" wp14:editId="2BC930DF">
            <wp:extent cx="1314450" cy="457200"/>
            <wp:effectExtent l="0" t="0" r="0" b="0"/>
            <wp:docPr id="4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55810" w14:textId="0C4C55D4" w:rsidR="006566E9" w:rsidRPr="00C07F80" w:rsidRDefault="006566E9" w:rsidP="006566E9">
      <w:pPr>
        <w:spacing w:after="0" w:line="240" w:lineRule="auto"/>
        <w:jc w:val="center"/>
        <w:rPr>
          <w:b/>
          <w:bCs/>
          <w:caps/>
          <w:sz w:val="24"/>
          <w:lang w:eastAsia="ar-SA"/>
        </w:rPr>
      </w:pPr>
    </w:p>
    <w:p w14:paraId="54C052A0" w14:textId="0A385290" w:rsidR="006566E9" w:rsidRPr="007431F2" w:rsidRDefault="006566E9" w:rsidP="006566E9">
      <w:pPr>
        <w:spacing w:after="0" w:line="240" w:lineRule="auto"/>
        <w:jc w:val="center"/>
        <w:rPr>
          <w:b/>
          <w:bCs/>
          <w:caps/>
          <w:sz w:val="32"/>
          <w:szCs w:val="32"/>
          <w:lang w:eastAsia="ar-SA"/>
        </w:rPr>
      </w:pPr>
    </w:p>
    <w:p w14:paraId="712EA4DB" w14:textId="229D451C" w:rsidR="006566E9" w:rsidRPr="00557D8C" w:rsidRDefault="000435C2" w:rsidP="007431F2">
      <w:pPr>
        <w:spacing w:after="0" w:line="240" w:lineRule="auto"/>
        <w:jc w:val="center"/>
        <w:rPr>
          <w:rFonts w:ascii="Calibri" w:hAnsi="Calibri" w:cs="Calibri"/>
          <w:b/>
          <w:bCs/>
          <w:caps/>
          <w:sz w:val="32"/>
          <w:szCs w:val="32"/>
        </w:rPr>
      </w:pPr>
      <w:r w:rsidRPr="00557D8C">
        <w:rPr>
          <w:rFonts w:ascii="Calibri" w:hAnsi="Calibri" w:cs="Calibri"/>
          <w:b/>
          <w:bCs/>
          <w:caps/>
          <w:sz w:val="32"/>
          <w:szCs w:val="32"/>
        </w:rPr>
        <w:t>PROCÉDURE N°</w:t>
      </w:r>
      <w:r w:rsidR="00FA311B" w:rsidRPr="00557D8C">
        <w:rPr>
          <w:rFonts w:ascii="Calibri" w:hAnsi="Calibri" w:cs="Calibri"/>
          <w:b/>
          <w:bCs/>
          <w:caps/>
          <w:sz w:val="32"/>
          <w:szCs w:val="32"/>
        </w:rPr>
        <w:t>2</w:t>
      </w:r>
      <w:r w:rsidR="000738D0" w:rsidRPr="00557D8C">
        <w:rPr>
          <w:rFonts w:ascii="Calibri" w:hAnsi="Calibri" w:cs="Calibri"/>
          <w:b/>
          <w:bCs/>
          <w:caps/>
          <w:sz w:val="32"/>
          <w:szCs w:val="32"/>
        </w:rPr>
        <w:t>6</w:t>
      </w:r>
      <w:r w:rsidR="00FA311B" w:rsidRPr="00557D8C">
        <w:rPr>
          <w:rFonts w:ascii="Calibri" w:hAnsi="Calibri" w:cs="Calibri"/>
          <w:b/>
          <w:bCs/>
          <w:caps/>
          <w:sz w:val="32"/>
          <w:szCs w:val="32"/>
        </w:rPr>
        <w:t>A</w:t>
      </w:r>
      <w:r w:rsidR="000738D0" w:rsidRPr="00557D8C">
        <w:rPr>
          <w:rFonts w:ascii="Calibri" w:hAnsi="Calibri" w:cs="Calibri"/>
          <w:b/>
          <w:bCs/>
          <w:caps/>
          <w:sz w:val="32"/>
          <w:szCs w:val="32"/>
        </w:rPr>
        <w:t>05</w:t>
      </w:r>
    </w:p>
    <w:p w14:paraId="25775282" w14:textId="49EFC543" w:rsidR="006566E9" w:rsidRPr="00557D8C" w:rsidRDefault="006566E9" w:rsidP="007431F2">
      <w:pPr>
        <w:spacing w:after="0" w:line="240" w:lineRule="auto"/>
        <w:jc w:val="center"/>
        <w:rPr>
          <w:rFonts w:ascii="Calibri" w:hAnsi="Calibri" w:cs="Calibri"/>
          <w:b/>
          <w:bCs/>
          <w:caps/>
          <w:sz w:val="32"/>
          <w:szCs w:val="32"/>
        </w:rPr>
      </w:pPr>
    </w:p>
    <w:p w14:paraId="6F0E6263" w14:textId="58CCF6A6" w:rsidR="000435C2" w:rsidRPr="00557D8C" w:rsidRDefault="000435C2" w:rsidP="007431F2">
      <w:pPr>
        <w:spacing w:after="0" w:line="240" w:lineRule="auto"/>
        <w:jc w:val="center"/>
        <w:rPr>
          <w:rFonts w:ascii="Calibri" w:hAnsi="Calibri" w:cs="Calibri"/>
          <w:b/>
          <w:bCs/>
          <w:caps/>
          <w:sz w:val="32"/>
          <w:szCs w:val="32"/>
        </w:rPr>
      </w:pPr>
      <w:r w:rsidRPr="00557D8C">
        <w:rPr>
          <w:rFonts w:ascii="Calibri" w:hAnsi="Calibri" w:cs="Calibri"/>
          <w:b/>
          <w:bCs/>
          <w:caps/>
          <w:sz w:val="32"/>
          <w:szCs w:val="32"/>
        </w:rPr>
        <w:t xml:space="preserve">Accord-cadre portant sur </w:t>
      </w:r>
      <w:r w:rsidR="00FA311B" w:rsidRPr="00557D8C">
        <w:rPr>
          <w:rFonts w:ascii="Calibri" w:hAnsi="Calibri" w:cs="Calibri"/>
          <w:b/>
          <w:bCs/>
          <w:caps/>
          <w:sz w:val="32"/>
          <w:szCs w:val="32"/>
        </w:rPr>
        <w:t>LA MISE EN œuvre DE</w:t>
      </w:r>
      <w:r w:rsidRPr="00557D8C">
        <w:rPr>
          <w:rFonts w:ascii="Calibri" w:hAnsi="Calibri" w:cs="Calibri"/>
          <w:b/>
          <w:bCs/>
          <w:caps/>
          <w:sz w:val="32"/>
          <w:szCs w:val="32"/>
        </w:rPr>
        <w:t xml:space="preserve"> prestations de </w:t>
      </w:r>
      <w:r w:rsidR="00FA311B" w:rsidRPr="00557D8C">
        <w:rPr>
          <w:rFonts w:ascii="Calibri" w:hAnsi="Calibri" w:cs="Calibri"/>
          <w:b/>
          <w:bCs/>
          <w:caps/>
          <w:sz w:val="32"/>
          <w:szCs w:val="32"/>
        </w:rPr>
        <w:t>T</w:t>
      </w:r>
      <w:r w:rsidRPr="00557D8C">
        <w:rPr>
          <w:rFonts w:ascii="Calibri" w:hAnsi="Calibri" w:cs="Calibri"/>
          <w:b/>
          <w:bCs/>
          <w:caps/>
          <w:sz w:val="32"/>
          <w:szCs w:val="32"/>
        </w:rPr>
        <w:t>élésurveillance</w:t>
      </w:r>
    </w:p>
    <w:p w14:paraId="6D86DBD1" w14:textId="4C175A39" w:rsidR="006566E9" w:rsidRPr="00557D8C" w:rsidRDefault="00FA311B" w:rsidP="007431F2">
      <w:pPr>
        <w:spacing w:after="0" w:line="240" w:lineRule="auto"/>
        <w:jc w:val="center"/>
        <w:rPr>
          <w:rFonts w:ascii="Calibri" w:hAnsi="Calibri" w:cs="Calibri"/>
          <w:b/>
          <w:bCs/>
          <w:caps/>
          <w:sz w:val="32"/>
          <w:szCs w:val="32"/>
        </w:rPr>
      </w:pPr>
      <w:r w:rsidRPr="00557D8C">
        <w:rPr>
          <w:rFonts w:ascii="Calibri" w:hAnsi="Calibri" w:cs="Calibri"/>
          <w:b/>
          <w:bCs/>
          <w:caps/>
          <w:sz w:val="32"/>
          <w:szCs w:val="32"/>
        </w:rPr>
        <w:t xml:space="preserve"> </w:t>
      </w:r>
    </w:p>
    <w:p w14:paraId="69ABE03A" w14:textId="189DAC80" w:rsidR="006566E9" w:rsidRPr="00557D8C" w:rsidRDefault="006566E9" w:rsidP="007431F2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14:paraId="01C6024B" w14:textId="27ACBCA5" w:rsidR="006566E9" w:rsidRPr="00557D8C" w:rsidRDefault="000435C2" w:rsidP="007431F2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MARCHE A PROCEDURE ADAPTEE</w:t>
      </w:r>
    </w:p>
    <w:p w14:paraId="245295F8" w14:textId="58E998C1" w:rsidR="006566E9" w:rsidRPr="00557D8C" w:rsidRDefault="006566E9" w:rsidP="007431F2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</w:p>
    <w:p w14:paraId="0D9DB06C" w14:textId="11EE4F2D" w:rsidR="006566E9" w:rsidRPr="00557D8C" w:rsidRDefault="006566E9" w:rsidP="007431F2">
      <w:pPr>
        <w:widowControl w:val="0"/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</w:p>
    <w:p w14:paraId="28226488" w14:textId="0E849E0B" w:rsidR="006566E9" w:rsidRPr="00557D8C" w:rsidRDefault="007431F2" w:rsidP="007431F2">
      <w:pPr>
        <w:widowControl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eastAsia="ar-SA"/>
        </w:rPr>
      </w:pP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ANNEXE N° 2</w:t>
      </w:r>
      <w:r w:rsidR="006566E9"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 xml:space="preserve"> </w:t>
      </w:r>
      <w:r w:rsidR="00394D51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AU CAHIER DES CLAUSES PARTICULIERES VALANT ACTE D’ENGAGEMENT</w:t>
      </w:r>
      <w:r w:rsidRPr="00557D8C">
        <w:rPr>
          <w:rFonts w:ascii="Calibri" w:eastAsia="Times New Roman" w:hAnsi="Calibri" w:cs="Calibri"/>
          <w:b/>
          <w:bCs/>
          <w:color w:val="FF0000"/>
          <w:sz w:val="32"/>
          <w:szCs w:val="32"/>
          <w:lang w:eastAsia="ar-SA"/>
        </w:rPr>
        <w:t xml:space="preserve"> </w:t>
      </w: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- CADRE DE MEMOIRE TECHNIQUE</w:t>
      </w:r>
      <w:r w:rsidR="00E836C5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,</w:t>
      </w:r>
      <w:r w:rsidR="00557D8C"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 xml:space="preserve"> ENVIRONNEMENTAL</w:t>
      </w: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 xml:space="preserve"> </w:t>
      </w:r>
      <w:r w:rsidR="00E836C5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 xml:space="preserve">ET SOCIAL </w:t>
      </w: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(CMT</w:t>
      </w:r>
      <w:r w:rsidR="000738D0"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E</w:t>
      </w:r>
      <w:r w:rsidR="00E836C5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S</w:t>
      </w:r>
      <w:r w:rsidRPr="00557D8C">
        <w:rPr>
          <w:rFonts w:ascii="Calibri" w:eastAsia="Times New Roman" w:hAnsi="Calibri" w:cs="Calibri"/>
          <w:b/>
          <w:bCs/>
          <w:sz w:val="32"/>
          <w:szCs w:val="32"/>
          <w:lang w:eastAsia="ar-SA"/>
        </w:rPr>
        <w:t>)</w:t>
      </w:r>
    </w:p>
    <w:p w14:paraId="573C119F" w14:textId="77777777" w:rsidR="006566E9" w:rsidRPr="00557D8C" w:rsidRDefault="006566E9" w:rsidP="006566E9">
      <w:pPr>
        <w:pStyle w:val="Sansinterligne"/>
        <w:jc w:val="both"/>
        <w:rPr>
          <w:rFonts w:ascii="Calibri" w:hAnsi="Calibri" w:cs="Calibri"/>
          <w:b/>
          <w:color w:val="FF0000"/>
          <w:sz w:val="22"/>
          <w:szCs w:val="24"/>
        </w:rPr>
      </w:pPr>
    </w:p>
    <w:p w14:paraId="5D17407B" w14:textId="77777777" w:rsidR="00557D8C" w:rsidRPr="00557D8C" w:rsidRDefault="00557D8C" w:rsidP="006566E9">
      <w:pPr>
        <w:pStyle w:val="Sansinterligne"/>
        <w:jc w:val="both"/>
        <w:rPr>
          <w:rFonts w:ascii="Calibri" w:hAnsi="Calibri" w:cs="Calibri"/>
          <w:b/>
          <w:color w:val="FF0000"/>
          <w:sz w:val="22"/>
          <w:szCs w:val="24"/>
        </w:rPr>
      </w:pPr>
    </w:p>
    <w:p w14:paraId="1D41BC40" w14:textId="65E90D54" w:rsidR="00557D8C" w:rsidRPr="00557D8C" w:rsidRDefault="00557D8C" w:rsidP="006566E9">
      <w:pPr>
        <w:pStyle w:val="Sansinterligne"/>
        <w:jc w:val="both"/>
        <w:rPr>
          <w:rFonts w:ascii="Calibri" w:hAnsi="Calibri" w:cs="Calibri"/>
          <w:b/>
          <w:color w:val="FF0000"/>
          <w:sz w:val="22"/>
          <w:szCs w:val="24"/>
        </w:rPr>
      </w:pPr>
    </w:p>
    <w:p w14:paraId="4BF6EFAD" w14:textId="4C9424D2" w:rsidR="006566E9" w:rsidRPr="00557D8C" w:rsidRDefault="006566E9" w:rsidP="00314EC4">
      <w:pPr>
        <w:pStyle w:val="Sansinterligne"/>
        <w:jc w:val="both"/>
        <w:rPr>
          <w:rFonts w:ascii="Calibri" w:hAnsi="Calibri" w:cs="Calibri"/>
          <w:b/>
          <w:color w:val="FF0000"/>
          <w:sz w:val="22"/>
          <w:szCs w:val="24"/>
        </w:rPr>
      </w:pPr>
      <w:r w:rsidRPr="00557D8C">
        <w:rPr>
          <w:rFonts w:ascii="Calibri" w:hAnsi="Calibri" w:cs="Calibri"/>
          <w:b/>
          <w:color w:val="FF0000"/>
          <w:sz w:val="22"/>
          <w:szCs w:val="24"/>
        </w:rPr>
        <w:br/>
      </w:r>
    </w:p>
    <w:p w14:paraId="23856E87" w14:textId="11EFBD87" w:rsidR="006C0ACA" w:rsidRPr="00557D8C" w:rsidRDefault="00557D8C" w:rsidP="00314EC4">
      <w:pPr>
        <w:pStyle w:val="Sansinterligne"/>
        <w:jc w:val="both"/>
        <w:rPr>
          <w:rFonts w:ascii="Calibri" w:hAnsi="Calibri" w:cs="Calibri"/>
          <w:b/>
          <w:color w:val="C00000"/>
          <w:sz w:val="22"/>
          <w:szCs w:val="24"/>
        </w:rPr>
      </w:pPr>
      <w:r w:rsidRPr="00557D8C">
        <w:rPr>
          <w:rFonts w:ascii="Calibri" w:hAnsi="Calibri" w:cs="Calibri"/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1B91B055" wp14:editId="3A95C4CE">
            <wp:simplePos x="0" y="0"/>
            <wp:positionH relativeFrom="margin">
              <wp:align>left</wp:align>
            </wp:positionH>
            <wp:positionV relativeFrom="paragraph">
              <wp:posOffset>5610</wp:posOffset>
            </wp:positionV>
            <wp:extent cx="452755" cy="454660"/>
            <wp:effectExtent l="0" t="0" r="4445" b="2540"/>
            <wp:wrapTight wrapText="bothSides">
              <wp:wrapPolygon edited="0">
                <wp:start x="8180" y="0"/>
                <wp:lineTo x="0" y="16291"/>
                <wp:lineTo x="0" y="20816"/>
                <wp:lineTo x="20903" y="20816"/>
                <wp:lineTo x="20903" y="16291"/>
                <wp:lineTo x="12724" y="0"/>
                <wp:lineTo x="8180" y="0"/>
              </wp:wrapPolygon>
            </wp:wrapTight>
            <wp:docPr id="5" name="Graphique 4" descr="Avertissement avec un remplissage uni">
              <a:extLst xmlns:a="http://schemas.openxmlformats.org/drawingml/2006/main">
                <a:ext uri="{FF2B5EF4-FFF2-40B4-BE49-F238E27FC236}">
                  <a16:creationId xmlns:a16="http://schemas.microsoft.com/office/drawing/2014/main" id="{E433FED9-78F7-44E6-9918-49E955CE6E5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que 4" descr="Avertissement avec un remplissage uni">
                      <a:extLst>
                        <a:ext uri="{FF2B5EF4-FFF2-40B4-BE49-F238E27FC236}">
                          <a16:creationId xmlns:a16="http://schemas.microsoft.com/office/drawing/2014/main" id="{E433FED9-78F7-44E6-9918-49E955CE6E50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55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0ACA" w:rsidRPr="00557D8C">
        <w:rPr>
          <w:rFonts w:ascii="Calibri" w:hAnsi="Calibri" w:cs="Calibri"/>
          <w:b/>
          <w:color w:val="C00000"/>
          <w:sz w:val="22"/>
          <w:szCs w:val="24"/>
        </w:rPr>
        <w:t>Le candidat, tout en respectant chacune des exigences requises indiquées notamment dans le CCP</w:t>
      </w:r>
      <w:r w:rsidR="000738D0" w:rsidRPr="00557D8C">
        <w:rPr>
          <w:rFonts w:ascii="Calibri" w:hAnsi="Calibri" w:cs="Calibri"/>
          <w:b/>
          <w:color w:val="C00000"/>
          <w:sz w:val="22"/>
          <w:szCs w:val="24"/>
        </w:rPr>
        <w:t>AE</w:t>
      </w:r>
      <w:r w:rsidR="006C0ACA" w:rsidRPr="00557D8C">
        <w:rPr>
          <w:rFonts w:ascii="Calibri" w:hAnsi="Calibri" w:cs="Calibri"/>
          <w:b/>
          <w:color w:val="C00000"/>
          <w:sz w:val="22"/>
          <w:szCs w:val="24"/>
        </w:rPr>
        <w:t xml:space="preserve"> n°</w:t>
      </w:r>
      <w:r w:rsidR="00851E1E" w:rsidRPr="00557D8C">
        <w:rPr>
          <w:rFonts w:ascii="Calibri" w:hAnsi="Calibri" w:cs="Calibri"/>
          <w:b/>
          <w:color w:val="C00000"/>
          <w:sz w:val="22"/>
          <w:szCs w:val="24"/>
        </w:rPr>
        <w:t>2</w:t>
      </w:r>
      <w:r w:rsidR="000738D0" w:rsidRPr="00557D8C">
        <w:rPr>
          <w:rFonts w:ascii="Calibri" w:hAnsi="Calibri" w:cs="Calibri"/>
          <w:b/>
          <w:color w:val="C00000"/>
          <w:sz w:val="22"/>
          <w:szCs w:val="24"/>
        </w:rPr>
        <w:t>6</w:t>
      </w:r>
      <w:r w:rsidR="00851E1E" w:rsidRPr="00557D8C">
        <w:rPr>
          <w:rFonts w:ascii="Calibri" w:hAnsi="Calibri" w:cs="Calibri"/>
          <w:b/>
          <w:color w:val="C00000"/>
          <w:sz w:val="22"/>
          <w:szCs w:val="24"/>
        </w:rPr>
        <w:t>A</w:t>
      </w:r>
      <w:r w:rsidR="000738D0" w:rsidRPr="00557D8C">
        <w:rPr>
          <w:rFonts w:ascii="Calibri" w:hAnsi="Calibri" w:cs="Calibri"/>
          <w:b/>
          <w:color w:val="C00000"/>
          <w:sz w:val="22"/>
          <w:szCs w:val="24"/>
        </w:rPr>
        <w:t>05</w:t>
      </w:r>
      <w:r w:rsidR="006C0ACA" w:rsidRPr="00557D8C">
        <w:rPr>
          <w:rFonts w:ascii="Calibri" w:hAnsi="Calibri" w:cs="Calibri"/>
          <w:b/>
          <w:color w:val="C00000"/>
          <w:sz w:val="22"/>
          <w:szCs w:val="24"/>
        </w:rPr>
        <w:t xml:space="preserve">, </w:t>
      </w:r>
      <w:r w:rsidR="006C0ACA" w:rsidRPr="008231CC">
        <w:rPr>
          <w:rFonts w:ascii="Calibri" w:hAnsi="Calibri" w:cs="Calibri"/>
          <w:b/>
          <w:color w:val="C00000"/>
          <w:sz w:val="22"/>
          <w:szCs w:val="24"/>
          <w:u w:val="single"/>
        </w:rPr>
        <w:t>doit impérativement répondre à la totalité des questions suivantes</w:t>
      </w:r>
      <w:r w:rsidR="006C0ACA" w:rsidRPr="00557D8C">
        <w:rPr>
          <w:rFonts w:ascii="Calibri" w:hAnsi="Calibri" w:cs="Calibri"/>
          <w:b/>
          <w:color w:val="C00000"/>
          <w:sz w:val="22"/>
          <w:szCs w:val="24"/>
        </w:rPr>
        <w:t xml:space="preserve"> en </w:t>
      </w:r>
      <w:r w:rsidRPr="00557D8C">
        <w:rPr>
          <w:rFonts w:ascii="Calibri" w:hAnsi="Calibri" w:cs="Calibri"/>
          <w:b/>
          <w:color w:val="C00000"/>
          <w:sz w:val="22"/>
          <w:szCs w:val="24"/>
        </w:rPr>
        <w:t>veillant à apporter</w:t>
      </w:r>
      <w:r w:rsidR="006C0ACA" w:rsidRPr="00557D8C">
        <w:rPr>
          <w:rFonts w:ascii="Calibri" w:hAnsi="Calibri" w:cs="Calibri"/>
          <w:b/>
          <w:color w:val="C00000"/>
          <w:sz w:val="22"/>
          <w:szCs w:val="24"/>
        </w:rPr>
        <w:t xml:space="preserve"> un soin particulier à la précision des éléments qu’il apporte et à leur pertinence vis à vis des questions posées.</w:t>
      </w:r>
    </w:p>
    <w:p w14:paraId="50EDFC32" w14:textId="77777777" w:rsidR="006C0ACA" w:rsidRPr="00557D8C" w:rsidRDefault="006C0ACA" w:rsidP="00314EC4">
      <w:pPr>
        <w:pStyle w:val="Sansinterligne"/>
        <w:jc w:val="both"/>
        <w:rPr>
          <w:rFonts w:ascii="Calibri" w:hAnsi="Calibri" w:cs="Calibri"/>
          <w:b/>
          <w:color w:val="C00000"/>
          <w:sz w:val="22"/>
          <w:szCs w:val="24"/>
        </w:rPr>
      </w:pPr>
    </w:p>
    <w:p w14:paraId="54F0EB1F" w14:textId="4F7DB824" w:rsidR="006C0ACA" w:rsidRPr="00557D8C" w:rsidRDefault="006C0ACA" w:rsidP="00314EC4">
      <w:pPr>
        <w:pStyle w:val="Sansinterligne"/>
        <w:jc w:val="both"/>
        <w:rPr>
          <w:rFonts w:ascii="Calibri" w:hAnsi="Calibri" w:cs="Calibri"/>
          <w:b/>
          <w:color w:val="C00000"/>
          <w:sz w:val="22"/>
          <w:szCs w:val="24"/>
        </w:rPr>
      </w:pPr>
      <w:r w:rsidRPr="001C19DD">
        <w:rPr>
          <w:rFonts w:ascii="Calibri" w:hAnsi="Calibri" w:cs="Calibri"/>
          <w:b/>
          <w:color w:val="C00000"/>
          <w:sz w:val="22"/>
          <w:szCs w:val="24"/>
        </w:rPr>
        <w:t>Si les points suivants sont traités dans un mémoire technique transmis à l’appui de son offre, le candidat indiquera dans ce cadre de mémoire technique</w:t>
      </w:r>
      <w:r w:rsidR="00777E7D">
        <w:rPr>
          <w:rFonts w:ascii="Calibri" w:hAnsi="Calibri" w:cs="Calibri"/>
          <w:b/>
          <w:color w:val="C00000"/>
          <w:sz w:val="22"/>
          <w:szCs w:val="24"/>
        </w:rPr>
        <w:t xml:space="preserve">, </w:t>
      </w:r>
      <w:r w:rsidR="00557D8C" w:rsidRPr="001C19DD">
        <w:rPr>
          <w:rFonts w:ascii="Calibri" w:hAnsi="Calibri" w:cs="Calibri"/>
          <w:b/>
          <w:color w:val="C00000"/>
          <w:sz w:val="22"/>
          <w:szCs w:val="24"/>
        </w:rPr>
        <w:t>environnemental</w:t>
      </w:r>
      <w:r w:rsidRPr="001C19DD">
        <w:rPr>
          <w:rFonts w:ascii="Calibri" w:hAnsi="Calibri" w:cs="Calibri"/>
          <w:b/>
          <w:color w:val="C00000"/>
          <w:sz w:val="22"/>
          <w:szCs w:val="24"/>
        </w:rPr>
        <w:t xml:space="preserve"> </w:t>
      </w:r>
      <w:r w:rsidR="00777E7D">
        <w:rPr>
          <w:rFonts w:ascii="Calibri" w:hAnsi="Calibri" w:cs="Calibri"/>
          <w:b/>
          <w:color w:val="C00000"/>
          <w:sz w:val="22"/>
          <w:szCs w:val="24"/>
        </w:rPr>
        <w:t xml:space="preserve">et social </w:t>
      </w:r>
      <w:r w:rsidRPr="001C19DD">
        <w:rPr>
          <w:rFonts w:ascii="Calibri" w:hAnsi="Calibri" w:cs="Calibri"/>
          <w:b/>
          <w:color w:val="C00000"/>
          <w:sz w:val="22"/>
          <w:szCs w:val="24"/>
        </w:rPr>
        <w:t>les références aux articles traitant du point en question dans son mémoire.</w:t>
      </w:r>
      <w:r w:rsidRPr="00557D8C">
        <w:rPr>
          <w:rFonts w:ascii="Calibri" w:hAnsi="Calibri" w:cs="Calibri"/>
          <w:b/>
          <w:color w:val="C00000"/>
          <w:sz w:val="22"/>
          <w:szCs w:val="24"/>
        </w:rPr>
        <w:t xml:space="preserve"> </w:t>
      </w:r>
    </w:p>
    <w:p w14:paraId="3978DFC0" w14:textId="77777777" w:rsidR="006C0ACA" w:rsidRPr="00557D8C" w:rsidRDefault="006C0ACA" w:rsidP="00314EC4">
      <w:pPr>
        <w:pStyle w:val="Sansinterligne"/>
        <w:jc w:val="both"/>
        <w:rPr>
          <w:rFonts w:ascii="Calibri" w:hAnsi="Calibri" w:cs="Calibri"/>
          <w:b/>
          <w:color w:val="C00000"/>
          <w:sz w:val="22"/>
          <w:szCs w:val="24"/>
        </w:rPr>
      </w:pPr>
    </w:p>
    <w:p w14:paraId="1164E63B" w14:textId="28387E53" w:rsidR="00557D8C" w:rsidRPr="00557D8C" w:rsidRDefault="006C0ACA" w:rsidP="00314EC4">
      <w:pPr>
        <w:jc w:val="both"/>
        <w:rPr>
          <w:rFonts w:ascii="Calibri" w:hAnsi="Calibri" w:cs="Calibri"/>
          <w:b/>
          <w:color w:val="C00000"/>
          <w:sz w:val="22"/>
          <w:szCs w:val="24"/>
        </w:rPr>
      </w:pPr>
      <w:r w:rsidRPr="00557D8C">
        <w:rPr>
          <w:rFonts w:ascii="Calibri" w:hAnsi="Calibri" w:cs="Calibri"/>
          <w:b/>
          <w:color w:val="C00000"/>
          <w:sz w:val="22"/>
          <w:szCs w:val="24"/>
        </w:rPr>
        <w:t xml:space="preserve">En cas de contradiction sur un ou plusieurs points entre le présent document et le mémoire technique, ce sont les éléments indiqués dans </w:t>
      </w:r>
      <w:r w:rsidR="00557D8C" w:rsidRPr="00557D8C">
        <w:rPr>
          <w:rFonts w:ascii="Calibri" w:hAnsi="Calibri" w:cs="Calibri"/>
          <w:b/>
          <w:color w:val="C00000"/>
          <w:sz w:val="22"/>
          <w:szCs w:val="24"/>
        </w:rPr>
        <w:t>le</w:t>
      </w:r>
      <w:r w:rsidRPr="00557D8C">
        <w:rPr>
          <w:rFonts w:ascii="Calibri" w:hAnsi="Calibri" w:cs="Calibri"/>
          <w:b/>
          <w:color w:val="C00000"/>
          <w:sz w:val="22"/>
          <w:szCs w:val="24"/>
        </w:rPr>
        <w:t xml:space="preserve"> cadre de mémoire technique</w:t>
      </w:r>
      <w:r w:rsidR="00777E7D">
        <w:rPr>
          <w:rFonts w:ascii="Calibri" w:hAnsi="Calibri" w:cs="Calibri"/>
          <w:b/>
          <w:color w:val="C00000"/>
          <w:sz w:val="22"/>
          <w:szCs w:val="24"/>
        </w:rPr>
        <w:t xml:space="preserve">, </w:t>
      </w:r>
      <w:r w:rsidR="00557D8C" w:rsidRPr="00557D8C">
        <w:rPr>
          <w:rFonts w:ascii="Calibri" w:hAnsi="Calibri" w:cs="Calibri"/>
          <w:b/>
          <w:color w:val="C00000"/>
          <w:sz w:val="22"/>
          <w:szCs w:val="24"/>
        </w:rPr>
        <w:t xml:space="preserve">environnemental </w:t>
      </w:r>
      <w:r w:rsidR="00777E7D">
        <w:rPr>
          <w:rFonts w:ascii="Calibri" w:hAnsi="Calibri" w:cs="Calibri"/>
          <w:b/>
          <w:color w:val="C00000"/>
          <w:sz w:val="22"/>
          <w:szCs w:val="24"/>
        </w:rPr>
        <w:t xml:space="preserve">et social </w:t>
      </w:r>
      <w:r w:rsidRPr="00557D8C">
        <w:rPr>
          <w:rFonts w:ascii="Calibri" w:hAnsi="Calibri" w:cs="Calibri"/>
          <w:b/>
          <w:color w:val="C00000"/>
          <w:sz w:val="22"/>
          <w:szCs w:val="24"/>
        </w:rPr>
        <w:t>qui primeront</w:t>
      </w:r>
      <w:r w:rsidR="00557D8C" w:rsidRPr="00557D8C">
        <w:rPr>
          <w:rFonts w:ascii="Calibri" w:hAnsi="Calibri" w:cs="Calibri"/>
          <w:b/>
          <w:color w:val="C00000"/>
          <w:sz w:val="22"/>
          <w:szCs w:val="24"/>
        </w:rPr>
        <w:t>.</w:t>
      </w:r>
      <w:r w:rsidR="00557D8C" w:rsidRPr="00557D8C">
        <w:rPr>
          <w:rFonts w:ascii="Calibri" w:hAnsi="Calibri" w:cs="Calibri"/>
          <w:b/>
          <w:color w:val="C00000"/>
          <w:sz w:val="22"/>
          <w:szCs w:val="24"/>
        </w:rPr>
        <w:br w:type="page"/>
      </w:r>
    </w:p>
    <w:p w14:paraId="3875DE8C" w14:textId="45BD5CE4" w:rsidR="006566E9" w:rsidRPr="005632D9" w:rsidRDefault="00557D8C" w:rsidP="00314EC4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5632D9">
        <w:rPr>
          <w:rFonts w:ascii="Calibri" w:hAnsi="Calibri" w:cs="Calibri"/>
          <w:b/>
          <w:sz w:val="24"/>
          <w:szCs w:val="24"/>
        </w:rPr>
        <w:lastRenderedPageBreak/>
        <w:t>Coordonnées du soumissionnaire</w:t>
      </w:r>
    </w:p>
    <w:p w14:paraId="7DE352B0" w14:textId="2AEF8A17" w:rsidR="005632D9" w:rsidRDefault="005632D9" w:rsidP="00314EC4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p w14:paraId="30D7C0B3" w14:textId="4338C8FD" w:rsidR="00314EC4" w:rsidRPr="00314EC4" w:rsidRDefault="00557D8C" w:rsidP="00314EC4">
      <w:pPr>
        <w:pStyle w:val="Paragraphedeliste"/>
        <w:numPr>
          <w:ilvl w:val="0"/>
          <w:numId w:val="10"/>
        </w:numPr>
        <w:spacing w:after="0"/>
        <w:jc w:val="both"/>
        <w:rPr>
          <w:rFonts w:ascii="Calibri" w:hAnsi="Calibri" w:cs="Calibri"/>
          <w:bCs/>
          <w:sz w:val="22"/>
        </w:rPr>
      </w:pPr>
      <w:r w:rsidRPr="00314EC4">
        <w:rPr>
          <w:rFonts w:ascii="Calibri" w:hAnsi="Calibri" w:cs="Calibri"/>
          <w:bCs/>
          <w:sz w:val="22"/>
        </w:rPr>
        <w:t xml:space="preserve">Nom et prénom du </w:t>
      </w:r>
      <w:r w:rsidR="00777E7D">
        <w:rPr>
          <w:rFonts w:ascii="Calibri" w:hAnsi="Calibri" w:cs="Calibri"/>
          <w:bCs/>
          <w:sz w:val="22"/>
        </w:rPr>
        <w:t xml:space="preserve">contact </w:t>
      </w:r>
      <w:r w:rsidRPr="00314EC4">
        <w:rPr>
          <w:rFonts w:ascii="Calibri" w:hAnsi="Calibri" w:cs="Calibri"/>
          <w:bCs/>
          <w:sz w:val="22"/>
        </w:rPr>
        <w:t>commercial :</w:t>
      </w:r>
      <w:r w:rsidR="005632D9" w:rsidRPr="00314EC4">
        <w:rPr>
          <w:rFonts w:ascii="Calibri" w:hAnsi="Calibri" w:cs="Calibri"/>
          <w:bCs/>
          <w:sz w:val="22"/>
        </w:rPr>
        <w:t xml:space="preserve"> </w:t>
      </w:r>
    </w:p>
    <w:p w14:paraId="6F6D24FD" w14:textId="343DF90B" w:rsidR="00314EC4" w:rsidRPr="00314EC4" w:rsidRDefault="00557D8C" w:rsidP="00314EC4">
      <w:pPr>
        <w:pStyle w:val="Paragraphedeliste"/>
        <w:numPr>
          <w:ilvl w:val="0"/>
          <w:numId w:val="10"/>
        </w:numPr>
        <w:spacing w:after="0"/>
        <w:jc w:val="both"/>
        <w:rPr>
          <w:rFonts w:ascii="Calibri" w:hAnsi="Calibri" w:cs="Calibri"/>
          <w:bCs/>
          <w:sz w:val="22"/>
        </w:rPr>
      </w:pPr>
      <w:r w:rsidRPr="00314EC4">
        <w:rPr>
          <w:rFonts w:ascii="Calibri" w:hAnsi="Calibri" w:cs="Calibri"/>
          <w:bCs/>
          <w:sz w:val="22"/>
        </w:rPr>
        <w:t xml:space="preserve">Numéro de téléphone du </w:t>
      </w:r>
      <w:r w:rsidR="00777E7D">
        <w:rPr>
          <w:rFonts w:ascii="Calibri" w:hAnsi="Calibri" w:cs="Calibri"/>
          <w:bCs/>
          <w:sz w:val="22"/>
        </w:rPr>
        <w:t xml:space="preserve">contact </w:t>
      </w:r>
      <w:r w:rsidRPr="00314EC4">
        <w:rPr>
          <w:rFonts w:ascii="Calibri" w:hAnsi="Calibri" w:cs="Calibri"/>
          <w:bCs/>
          <w:sz w:val="22"/>
        </w:rPr>
        <w:t xml:space="preserve">commercial : </w:t>
      </w:r>
    </w:p>
    <w:p w14:paraId="7F825DB3" w14:textId="2F953B1C" w:rsidR="00314EC4" w:rsidRPr="00314EC4" w:rsidRDefault="00557D8C" w:rsidP="00314EC4">
      <w:pPr>
        <w:pStyle w:val="Paragraphedeliste"/>
        <w:numPr>
          <w:ilvl w:val="0"/>
          <w:numId w:val="10"/>
        </w:numPr>
        <w:spacing w:after="0"/>
        <w:jc w:val="both"/>
        <w:rPr>
          <w:rFonts w:ascii="Calibri" w:hAnsi="Calibri" w:cs="Calibri"/>
          <w:bCs/>
          <w:sz w:val="22"/>
        </w:rPr>
      </w:pPr>
      <w:r w:rsidRPr="00314EC4">
        <w:rPr>
          <w:rFonts w:ascii="Calibri" w:hAnsi="Calibri" w:cs="Calibri"/>
          <w:bCs/>
          <w:sz w:val="22"/>
        </w:rPr>
        <w:t xml:space="preserve">Adresse e-mail du </w:t>
      </w:r>
      <w:r w:rsidR="00777E7D">
        <w:rPr>
          <w:rFonts w:ascii="Calibri" w:hAnsi="Calibri" w:cs="Calibri"/>
          <w:bCs/>
          <w:sz w:val="22"/>
        </w:rPr>
        <w:t xml:space="preserve">contact </w:t>
      </w:r>
      <w:r w:rsidRPr="00314EC4">
        <w:rPr>
          <w:rFonts w:ascii="Calibri" w:hAnsi="Calibri" w:cs="Calibri"/>
          <w:bCs/>
          <w:sz w:val="22"/>
        </w:rPr>
        <w:t xml:space="preserve">commercial : </w:t>
      </w:r>
    </w:p>
    <w:p w14:paraId="2C556D71" w14:textId="77777777" w:rsidR="00314EC4" w:rsidRPr="00314EC4" w:rsidRDefault="00557D8C" w:rsidP="00314EC4">
      <w:pPr>
        <w:pStyle w:val="Paragraphedeliste"/>
        <w:numPr>
          <w:ilvl w:val="0"/>
          <w:numId w:val="10"/>
        </w:numPr>
        <w:spacing w:after="0"/>
        <w:jc w:val="both"/>
        <w:rPr>
          <w:rFonts w:ascii="Calibri" w:hAnsi="Calibri" w:cs="Calibri"/>
          <w:bCs/>
          <w:sz w:val="22"/>
        </w:rPr>
      </w:pPr>
      <w:r w:rsidRPr="00314EC4">
        <w:rPr>
          <w:rFonts w:ascii="Calibri" w:hAnsi="Calibri" w:cs="Calibri"/>
          <w:bCs/>
          <w:sz w:val="22"/>
        </w:rPr>
        <w:t xml:space="preserve">Forme juridique de la société : </w:t>
      </w:r>
    </w:p>
    <w:p w14:paraId="5DEC39AB" w14:textId="4C09BAF0" w:rsidR="006566E9" w:rsidRPr="00314EC4" w:rsidRDefault="00557D8C" w:rsidP="00314EC4">
      <w:pPr>
        <w:pStyle w:val="Paragraphedeliste"/>
        <w:numPr>
          <w:ilvl w:val="0"/>
          <w:numId w:val="10"/>
        </w:numPr>
        <w:spacing w:after="0"/>
        <w:jc w:val="both"/>
        <w:rPr>
          <w:rFonts w:ascii="Calibri" w:hAnsi="Calibri" w:cs="Calibri"/>
          <w:bCs/>
          <w:sz w:val="22"/>
        </w:rPr>
      </w:pPr>
      <w:r w:rsidRPr="00314EC4">
        <w:rPr>
          <w:rFonts w:ascii="Calibri" w:hAnsi="Calibri" w:cs="Calibri"/>
          <w:bCs/>
          <w:sz w:val="22"/>
        </w:rPr>
        <w:t xml:space="preserve">Groupe d’appartenance (si aucun, précisez « NC ») : </w:t>
      </w:r>
    </w:p>
    <w:p w14:paraId="09459CC7" w14:textId="77777777" w:rsidR="005632D9" w:rsidRPr="005632D9" w:rsidRDefault="005632D9" w:rsidP="00314EC4">
      <w:pPr>
        <w:spacing w:after="0"/>
        <w:jc w:val="both"/>
        <w:rPr>
          <w:rFonts w:ascii="Calibri" w:hAnsi="Calibri" w:cs="Calibri"/>
          <w:b/>
          <w:sz w:val="22"/>
        </w:rPr>
      </w:pPr>
    </w:p>
    <w:bookmarkEnd w:id="0"/>
    <w:p w14:paraId="316EB14B" w14:textId="640D44F0" w:rsidR="000E1020" w:rsidRPr="00B957FE" w:rsidRDefault="00373DE0" w:rsidP="00314EC4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5632D9">
        <w:rPr>
          <w:rFonts w:ascii="Calibri" w:hAnsi="Calibri" w:cs="Calibri"/>
          <w:b/>
          <w:sz w:val="24"/>
          <w:szCs w:val="24"/>
        </w:rPr>
        <w:t xml:space="preserve">Le candidat décrit les moyens </w:t>
      </w:r>
      <w:r w:rsidR="00257DF7" w:rsidRPr="005632D9">
        <w:rPr>
          <w:rFonts w:ascii="Calibri" w:hAnsi="Calibri" w:cs="Calibri"/>
          <w:b/>
          <w:sz w:val="24"/>
          <w:szCs w:val="24"/>
        </w:rPr>
        <w:t xml:space="preserve">humains </w:t>
      </w:r>
      <w:r w:rsidRPr="005632D9">
        <w:rPr>
          <w:rFonts w:ascii="Calibri" w:hAnsi="Calibri" w:cs="Calibri"/>
          <w:b/>
          <w:sz w:val="24"/>
          <w:szCs w:val="24"/>
        </w:rPr>
        <w:t xml:space="preserve">qu’il dédie au </w:t>
      </w:r>
      <w:r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marché </w:t>
      </w:r>
      <w:r w:rsidR="00A37608" w:rsidRPr="00B957FE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="00EF7471">
        <w:rPr>
          <w:rFonts w:ascii="Calibri" w:hAnsi="Calibri" w:cs="Calibri"/>
          <w:b/>
          <w:color w:val="000000" w:themeColor="text1"/>
          <w:sz w:val="24"/>
          <w:szCs w:val="24"/>
        </w:rPr>
        <w:t>5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 points</w:t>
      </w:r>
      <w:r w:rsidR="0052247A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) </w:t>
      </w:r>
    </w:p>
    <w:p w14:paraId="1F99065E" w14:textId="77777777" w:rsidR="00173B65" w:rsidRPr="005632D9" w:rsidRDefault="00173B65" w:rsidP="00314EC4">
      <w:pPr>
        <w:spacing w:after="0"/>
        <w:jc w:val="both"/>
        <w:rPr>
          <w:rFonts w:ascii="Calibri" w:hAnsi="Calibri" w:cs="Calibri"/>
          <w:sz w:val="22"/>
        </w:rPr>
      </w:pPr>
    </w:p>
    <w:p w14:paraId="0C4D65F4" w14:textId="4950138C" w:rsidR="005632D9" w:rsidRDefault="00314EC4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Décrivez</w:t>
      </w:r>
      <w:r w:rsidR="00373DE0" w:rsidRPr="00B957FE">
        <w:rPr>
          <w:rFonts w:ascii="Calibri" w:hAnsi="Calibri" w:cs="Calibri"/>
          <w:sz w:val="22"/>
        </w:rPr>
        <w:t xml:space="preserve"> </w:t>
      </w:r>
      <w:r w:rsidRPr="00B957FE">
        <w:rPr>
          <w:rFonts w:ascii="Calibri" w:hAnsi="Calibri" w:cs="Calibri"/>
          <w:sz w:val="22"/>
        </w:rPr>
        <w:t>l</w:t>
      </w:r>
      <w:r w:rsidR="00373DE0" w:rsidRPr="00B957FE">
        <w:rPr>
          <w:rFonts w:ascii="Calibri" w:hAnsi="Calibri" w:cs="Calibri"/>
          <w:sz w:val="22"/>
        </w:rPr>
        <w:t>es moyens humains mis en œuvre pour assurer la gestion commerciale (recueil des consignes des prescripteurs,</w:t>
      </w:r>
      <w:r w:rsidR="002855D2" w:rsidRPr="00B957FE">
        <w:rPr>
          <w:rFonts w:ascii="Calibri" w:hAnsi="Calibri" w:cs="Calibri"/>
          <w:sz w:val="22"/>
        </w:rPr>
        <w:t xml:space="preserve"> </w:t>
      </w:r>
      <w:r w:rsidR="00373DE0" w:rsidRPr="00B957FE">
        <w:rPr>
          <w:rFonts w:ascii="Calibri" w:hAnsi="Calibri" w:cs="Calibri"/>
          <w:sz w:val="22"/>
        </w:rPr>
        <w:t xml:space="preserve">suivi de la mise en œuvre des prestations, suivi des corrections de non conformités ainsi que du bilan </w:t>
      </w:r>
      <w:r w:rsidR="00A70DF5" w:rsidRPr="00B957FE">
        <w:rPr>
          <w:rFonts w:ascii="Calibri" w:hAnsi="Calibri" w:cs="Calibri"/>
          <w:sz w:val="22"/>
        </w:rPr>
        <w:t>prestataire</w:t>
      </w:r>
      <w:r w:rsidR="00373DE0" w:rsidRPr="00B957FE">
        <w:rPr>
          <w:rFonts w:ascii="Calibri" w:hAnsi="Calibri" w:cs="Calibri"/>
          <w:sz w:val="22"/>
        </w:rPr>
        <w:t xml:space="preserve"> annuel), et administrative (</w:t>
      </w:r>
      <w:proofErr w:type="spellStart"/>
      <w:r w:rsidR="00AA4679" w:rsidRPr="00B957FE">
        <w:rPr>
          <w:rFonts w:ascii="Calibri" w:hAnsi="Calibri" w:cs="Calibri"/>
          <w:i/>
          <w:iCs/>
          <w:sz w:val="22"/>
        </w:rPr>
        <w:t>reporting</w:t>
      </w:r>
      <w:proofErr w:type="spellEnd"/>
      <w:r w:rsidR="00AA4679" w:rsidRPr="00B957FE">
        <w:rPr>
          <w:rFonts w:ascii="Calibri" w:hAnsi="Calibri" w:cs="Calibri"/>
          <w:sz w:val="22"/>
        </w:rPr>
        <w:t>, transmission des statistiques d’achat</w:t>
      </w:r>
      <w:r w:rsidR="00373DE0" w:rsidRPr="00B957FE">
        <w:rPr>
          <w:rFonts w:ascii="Calibri" w:hAnsi="Calibri" w:cs="Calibri"/>
          <w:sz w:val="22"/>
        </w:rPr>
        <w:t xml:space="preserve">) </w:t>
      </w:r>
      <w:r w:rsidRPr="00B957FE">
        <w:rPr>
          <w:rFonts w:ascii="Calibri" w:hAnsi="Calibri" w:cs="Calibri"/>
          <w:sz w:val="22"/>
        </w:rPr>
        <w:t>des prestations</w:t>
      </w:r>
      <w:r w:rsidR="00A63285" w:rsidRPr="00B957FE">
        <w:rPr>
          <w:rFonts w:ascii="Calibri" w:hAnsi="Calibri" w:cs="Calibri"/>
          <w:sz w:val="22"/>
        </w:rPr>
        <w:t>.</w:t>
      </w:r>
    </w:p>
    <w:p w14:paraId="200ABC4D" w14:textId="77777777" w:rsidR="00B957FE" w:rsidRPr="00B957FE" w:rsidRDefault="00B957FE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sz w:val="22"/>
        </w:rPr>
      </w:pPr>
    </w:p>
    <w:p w14:paraId="48679871" w14:textId="77777777" w:rsidR="00B957FE" w:rsidRPr="007B4ED8" w:rsidRDefault="00B957FE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20464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07431D1C" w14:textId="77777777" w:rsidR="00B957FE" w:rsidRPr="007B4ED8" w:rsidRDefault="00B957FE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color w:val="4472C4" w:themeColor="accent5"/>
          <w:sz w:val="22"/>
        </w:rPr>
      </w:pPr>
    </w:p>
    <w:p w14:paraId="552DEA4E" w14:textId="77777777" w:rsidR="00B957FE" w:rsidRPr="007B4ED8" w:rsidRDefault="00B957FE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color w:val="4472C4" w:themeColor="accent5"/>
          <w:sz w:val="22"/>
        </w:rPr>
      </w:pPr>
    </w:p>
    <w:p w14:paraId="010F1AED" w14:textId="34C06D4D" w:rsidR="00314EC4" w:rsidRPr="00B957FE" w:rsidRDefault="00314EC4" w:rsidP="00B957FE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Précisez les modalités</w:t>
      </w:r>
      <w:r w:rsidR="00373DE0" w:rsidRPr="00B957FE">
        <w:rPr>
          <w:rFonts w:ascii="Calibri" w:hAnsi="Calibri" w:cs="Calibri"/>
          <w:sz w:val="22"/>
        </w:rPr>
        <w:t xml:space="preserve"> </w:t>
      </w:r>
      <w:r w:rsidR="00186EB0" w:rsidRPr="00B957FE">
        <w:rPr>
          <w:rFonts w:ascii="Calibri" w:hAnsi="Calibri" w:cs="Calibri"/>
          <w:sz w:val="22"/>
        </w:rPr>
        <w:t>d’organisation du personnel pour la réalisation des prestations de télésurveillance</w:t>
      </w:r>
      <w:r w:rsidR="00AA4679" w:rsidRPr="00B957FE">
        <w:rPr>
          <w:rFonts w:ascii="Calibri" w:hAnsi="Calibri" w:cs="Calibri"/>
          <w:sz w:val="22"/>
        </w:rPr>
        <w:t>.</w:t>
      </w:r>
    </w:p>
    <w:p w14:paraId="5C2300DA" w14:textId="77777777" w:rsidR="0020464C" w:rsidRPr="0020464C" w:rsidRDefault="0020464C" w:rsidP="0020464C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sz w:val="22"/>
        </w:rPr>
      </w:pPr>
    </w:p>
    <w:p w14:paraId="6700426B" w14:textId="1A53116B" w:rsidR="0020464C" w:rsidRPr="00967741" w:rsidRDefault="00373DE0" w:rsidP="00967741">
      <w:pPr>
        <w:pBdr>
          <w:bottom w:val="none" w:sz="4" w:space="31" w:color="000000"/>
        </w:pBdr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20464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28BCA9FB" w14:textId="4FF2FCDA" w:rsidR="00373DE0" w:rsidRPr="00E10FEC" w:rsidRDefault="00173B65" w:rsidP="00E10FEC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E10FEC">
        <w:rPr>
          <w:rFonts w:ascii="Calibri" w:hAnsi="Calibri" w:cs="Calibri"/>
          <w:b/>
          <w:sz w:val="24"/>
          <w:szCs w:val="24"/>
        </w:rPr>
        <w:t xml:space="preserve">Moyens techniques dédiés au </w:t>
      </w:r>
      <w:r w:rsidRPr="00B957FE">
        <w:rPr>
          <w:rFonts w:ascii="Calibri" w:hAnsi="Calibri" w:cs="Calibri"/>
          <w:b/>
          <w:color w:val="000000" w:themeColor="text1"/>
          <w:sz w:val="24"/>
          <w:szCs w:val="24"/>
        </w:rPr>
        <w:t>marché</w:t>
      </w:r>
      <w:r w:rsidR="0052247A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A37608" w:rsidRPr="00B957FE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="007A4E23">
        <w:rPr>
          <w:rFonts w:ascii="Calibri" w:hAnsi="Calibri" w:cs="Calibri"/>
          <w:b/>
          <w:color w:val="000000" w:themeColor="text1"/>
          <w:sz w:val="24"/>
          <w:szCs w:val="24"/>
        </w:rPr>
        <w:t>5</w:t>
      </w:r>
      <w:r w:rsidR="00A63285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</w:rPr>
        <w:t>points</w:t>
      </w:r>
      <w:r w:rsidR="0052247A" w:rsidRPr="00B957FE"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</w:p>
    <w:p w14:paraId="700547CE" w14:textId="77777777" w:rsidR="005632D9" w:rsidRPr="005632D9" w:rsidRDefault="005632D9" w:rsidP="00314EC4">
      <w:pPr>
        <w:spacing w:after="0"/>
        <w:jc w:val="both"/>
        <w:rPr>
          <w:rFonts w:ascii="Calibri" w:hAnsi="Calibri" w:cs="Calibri"/>
        </w:rPr>
      </w:pPr>
    </w:p>
    <w:p w14:paraId="4F8263C8" w14:textId="058EDEA2" w:rsidR="00314EC4" w:rsidRPr="00B957FE" w:rsidRDefault="00314EC4" w:rsidP="00B957FE">
      <w:pPr>
        <w:spacing w:after="0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Quelles sont les</w:t>
      </w:r>
      <w:r w:rsidR="00186EB0" w:rsidRPr="00B957FE">
        <w:rPr>
          <w:rFonts w:ascii="Calibri" w:hAnsi="Calibri" w:cs="Calibri"/>
          <w:sz w:val="22"/>
        </w:rPr>
        <w:t xml:space="preserve"> plateformes numériques dédiées à l’exécution de l’accord-cadre (</w:t>
      </w:r>
      <w:r w:rsidR="002855D2" w:rsidRPr="00B957FE">
        <w:rPr>
          <w:rFonts w:ascii="Calibri" w:hAnsi="Calibri" w:cs="Calibri"/>
          <w:sz w:val="22"/>
        </w:rPr>
        <w:t xml:space="preserve">outil de </w:t>
      </w:r>
      <w:r w:rsidR="003D649C" w:rsidRPr="00B957FE">
        <w:rPr>
          <w:rFonts w:ascii="Calibri" w:hAnsi="Calibri" w:cs="Calibri"/>
          <w:sz w:val="22"/>
        </w:rPr>
        <w:t>suivi</w:t>
      </w:r>
      <w:r w:rsidR="00186EB0" w:rsidRPr="00B957FE">
        <w:rPr>
          <w:rFonts w:ascii="Calibri" w:hAnsi="Calibri" w:cs="Calibri"/>
          <w:sz w:val="22"/>
        </w:rPr>
        <w:t xml:space="preserve">, </w:t>
      </w:r>
      <w:r w:rsidR="00AA4679" w:rsidRPr="00B957FE">
        <w:rPr>
          <w:rFonts w:ascii="Calibri" w:hAnsi="Calibri" w:cs="Calibri"/>
          <w:sz w:val="22"/>
        </w:rPr>
        <w:t xml:space="preserve">transmission des rapports </w:t>
      </w:r>
      <w:r w:rsidR="00271D56" w:rsidRPr="00B957FE">
        <w:rPr>
          <w:rFonts w:ascii="Calibri" w:hAnsi="Calibri" w:cs="Calibri"/>
          <w:sz w:val="22"/>
        </w:rPr>
        <w:t xml:space="preserve">et des statistiques d’achat, </w:t>
      </w:r>
      <w:r w:rsidR="00186EB0" w:rsidRPr="00B957FE">
        <w:rPr>
          <w:rFonts w:ascii="Calibri" w:hAnsi="Calibri" w:cs="Calibri"/>
          <w:sz w:val="22"/>
        </w:rPr>
        <w:t>gestion des bons de commandes, …)</w:t>
      </w:r>
      <w:r w:rsidR="00AA4679" w:rsidRPr="00B957FE">
        <w:rPr>
          <w:rFonts w:ascii="Calibri" w:hAnsi="Calibri" w:cs="Calibri"/>
          <w:sz w:val="22"/>
        </w:rPr>
        <w:t xml:space="preserve"> ? </w:t>
      </w:r>
    </w:p>
    <w:p w14:paraId="544C0661" w14:textId="77777777" w:rsidR="00B957FE" w:rsidRDefault="00B957FE" w:rsidP="00314EC4">
      <w:pPr>
        <w:spacing w:after="0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43365F02" w14:textId="27BB377A" w:rsidR="00834228" w:rsidRPr="007B4ED8" w:rsidRDefault="00373DE0" w:rsidP="00314EC4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314EC4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7E2FF602" w14:textId="122A70B4" w:rsidR="00834228" w:rsidRPr="007B4ED8" w:rsidRDefault="00834228" w:rsidP="00314EC4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01325694" w14:textId="132B7CA8" w:rsidR="00314EC4" w:rsidRPr="007B4ED8" w:rsidRDefault="00314EC4" w:rsidP="00314EC4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4104AD86" w14:textId="200ECEBA" w:rsidR="00E10FEC" w:rsidRPr="00B957FE" w:rsidRDefault="00E10FEC" w:rsidP="00B957FE">
      <w:pPr>
        <w:spacing w:after="0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Décrivez le</w:t>
      </w:r>
      <w:r w:rsidR="00A63285" w:rsidRPr="00B957FE">
        <w:rPr>
          <w:rFonts w:ascii="Calibri" w:hAnsi="Calibri" w:cs="Calibri"/>
          <w:sz w:val="22"/>
        </w:rPr>
        <w:t xml:space="preserve"> site web du</w:t>
      </w:r>
      <w:r w:rsidR="00186EB0" w:rsidRPr="00B957FE">
        <w:rPr>
          <w:rFonts w:ascii="Calibri" w:hAnsi="Calibri" w:cs="Calibri"/>
          <w:sz w:val="22"/>
        </w:rPr>
        <w:t xml:space="preserve"> journal d’évènement</w:t>
      </w:r>
      <w:r w:rsidR="002855D2" w:rsidRPr="00B957FE">
        <w:rPr>
          <w:rFonts w:ascii="Calibri" w:hAnsi="Calibri" w:cs="Calibri"/>
          <w:sz w:val="22"/>
        </w:rPr>
        <w:t>s</w:t>
      </w:r>
      <w:r w:rsidR="00186EB0" w:rsidRPr="00B957FE">
        <w:rPr>
          <w:rFonts w:ascii="Calibri" w:hAnsi="Calibri" w:cs="Calibri"/>
          <w:sz w:val="22"/>
        </w:rPr>
        <w:t xml:space="preserve"> (objectif : visualiser l’ergonomie et les spécifications techniques de l’outil)</w:t>
      </w:r>
      <w:r w:rsidR="00A63285" w:rsidRPr="00B957FE">
        <w:rPr>
          <w:rFonts w:ascii="Calibri" w:hAnsi="Calibri" w:cs="Calibri"/>
          <w:sz w:val="22"/>
        </w:rPr>
        <w:t>.</w:t>
      </w:r>
    </w:p>
    <w:p w14:paraId="45555818" w14:textId="77777777" w:rsidR="00E10FEC" w:rsidRPr="00E10FEC" w:rsidRDefault="00E10FEC" w:rsidP="00E10FEC">
      <w:pPr>
        <w:spacing w:after="0"/>
        <w:jc w:val="both"/>
        <w:rPr>
          <w:rFonts w:ascii="Calibri" w:hAnsi="Calibri" w:cs="Calibri"/>
          <w:sz w:val="22"/>
        </w:rPr>
      </w:pPr>
    </w:p>
    <w:p w14:paraId="3E0C1B87" w14:textId="7AF26B20" w:rsidR="00FC00A9" w:rsidRPr="007B4ED8" w:rsidRDefault="00173B65" w:rsidP="00E10FEC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314EC4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0B28E3DE" w14:textId="6B81D41B" w:rsidR="00314EC4" w:rsidRPr="007B4ED8" w:rsidRDefault="00314EC4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6EB2F542" w14:textId="77777777" w:rsidR="00E10FEC" w:rsidRPr="007B4ED8" w:rsidRDefault="00E10FE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2E583BDE" w14:textId="4A1A459E" w:rsidR="00FC00A9" w:rsidRPr="005632D9" w:rsidRDefault="00FC00A9" w:rsidP="00E10FEC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5632D9">
        <w:rPr>
          <w:rFonts w:ascii="Calibri" w:hAnsi="Calibri" w:cs="Calibri"/>
          <w:b/>
          <w:sz w:val="24"/>
          <w:szCs w:val="24"/>
        </w:rPr>
        <w:t xml:space="preserve">Le candidat décrit le dispositif de réalisation et de mise en œuvre des prestations de </w:t>
      </w:r>
      <w:r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télésurveillance </w:t>
      </w:r>
      <w:r w:rsidR="00A37608" w:rsidRPr="00B957FE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="00A63285" w:rsidRPr="00B957FE">
        <w:rPr>
          <w:rFonts w:ascii="Calibri" w:hAnsi="Calibri" w:cs="Calibri"/>
          <w:b/>
          <w:color w:val="000000" w:themeColor="text1"/>
          <w:sz w:val="24"/>
          <w:szCs w:val="24"/>
        </w:rPr>
        <w:t>5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 points</w:t>
      </w:r>
      <w:r w:rsidR="00A37608" w:rsidRPr="00B957FE"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</w:p>
    <w:p w14:paraId="26812C38" w14:textId="77777777" w:rsidR="005632D9" w:rsidRPr="00314EC4" w:rsidRDefault="005632D9" w:rsidP="00314EC4">
      <w:pPr>
        <w:spacing w:after="0"/>
        <w:jc w:val="both"/>
        <w:rPr>
          <w:rFonts w:ascii="Calibri" w:hAnsi="Calibri" w:cs="Calibri"/>
          <w:sz w:val="22"/>
        </w:rPr>
      </w:pPr>
    </w:p>
    <w:p w14:paraId="7D47053C" w14:textId="3624D8B0" w:rsidR="00FC00A9" w:rsidRPr="00B957FE" w:rsidRDefault="00E10FEC" w:rsidP="00B957FE">
      <w:pPr>
        <w:spacing w:after="0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Décrivez la procédure</w:t>
      </w:r>
      <w:r w:rsidR="00FC00A9" w:rsidRPr="00B957FE">
        <w:rPr>
          <w:rFonts w:ascii="Calibri" w:hAnsi="Calibri" w:cs="Calibri"/>
          <w:sz w:val="22"/>
        </w:rPr>
        <w:t xml:space="preserve"> garantissant l’enregistrement des consignes d’appels (numéro</w:t>
      </w:r>
      <w:r w:rsidR="00A63285" w:rsidRPr="00B957FE">
        <w:rPr>
          <w:rFonts w:ascii="Calibri" w:hAnsi="Calibri" w:cs="Calibri"/>
          <w:sz w:val="22"/>
        </w:rPr>
        <w:t>s</w:t>
      </w:r>
      <w:r w:rsidR="00FC00A9" w:rsidRPr="00B957FE">
        <w:rPr>
          <w:rFonts w:ascii="Calibri" w:hAnsi="Calibri" w:cs="Calibri"/>
          <w:sz w:val="22"/>
        </w:rPr>
        <w:t xml:space="preserve"> de téléphone et ordre</w:t>
      </w:r>
      <w:r w:rsidR="00A63285" w:rsidRPr="00B957FE">
        <w:rPr>
          <w:rFonts w:ascii="Calibri" w:hAnsi="Calibri" w:cs="Calibri"/>
          <w:sz w:val="22"/>
        </w:rPr>
        <w:t xml:space="preserve"> d’appel, mot de passe…</w:t>
      </w:r>
      <w:r w:rsidR="00FC00A9" w:rsidRPr="00B957FE">
        <w:rPr>
          <w:rFonts w:ascii="Calibri" w:hAnsi="Calibri" w:cs="Calibri"/>
          <w:sz w:val="22"/>
        </w:rPr>
        <w:t>)</w:t>
      </w:r>
      <w:r w:rsidRPr="00B957FE">
        <w:rPr>
          <w:rFonts w:ascii="Calibri" w:hAnsi="Calibri" w:cs="Calibri"/>
          <w:sz w:val="22"/>
        </w:rPr>
        <w:t>.</w:t>
      </w:r>
    </w:p>
    <w:p w14:paraId="7977872A" w14:textId="77777777" w:rsidR="00E10FEC" w:rsidRDefault="00E10FEC" w:rsidP="00E10FEC">
      <w:pPr>
        <w:spacing w:after="0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397FA532" w14:textId="336309B1" w:rsidR="00E10FEC" w:rsidRPr="007B4ED8" w:rsidRDefault="00E10FEC" w:rsidP="00E10FEC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7479124C" w14:textId="613A5BEA" w:rsidR="00E10FEC" w:rsidRPr="007B4ED8" w:rsidRDefault="00E10FE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02A5692A" w14:textId="50B761E1" w:rsidR="00FC00A9" w:rsidRPr="007B4ED8" w:rsidRDefault="00FC00A9" w:rsidP="00314EC4">
      <w:pPr>
        <w:spacing w:after="0"/>
        <w:jc w:val="both"/>
        <w:rPr>
          <w:rFonts w:ascii="Calibri" w:eastAsia="Times New Roman" w:hAnsi="Calibri" w:cs="Calibri"/>
          <w:color w:val="4472C4" w:themeColor="accent5"/>
          <w:sz w:val="22"/>
        </w:rPr>
      </w:pPr>
    </w:p>
    <w:p w14:paraId="2ED73AB2" w14:textId="48D5BE37" w:rsidR="00E10FEC" w:rsidRPr="00B957FE" w:rsidRDefault="00E10FEC" w:rsidP="00B957FE">
      <w:pPr>
        <w:spacing w:after="0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>Quelles sont les modalités</w:t>
      </w:r>
      <w:r w:rsidR="00A37608" w:rsidRPr="00B957FE">
        <w:rPr>
          <w:rFonts w:ascii="Calibri" w:hAnsi="Calibri" w:cs="Calibri"/>
          <w:sz w:val="22"/>
        </w:rPr>
        <w:t xml:space="preserve"> de mise en œuvre </w:t>
      </w:r>
      <w:r w:rsidRPr="00B957FE">
        <w:rPr>
          <w:rFonts w:ascii="Calibri" w:hAnsi="Calibri" w:cs="Calibri"/>
          <w:sz w:val="22"/>
        </w:rPr>
        <w:t>de</w:t>
      </w:r>
      <w:r w:rsidR="00A37608" w:rsidRPr="00B957FE">
        <w:rPr>
          <w:rFonts w:ascii="Calibri" w:hAnsi="Calibri" w:cs="Calibri"/>
          <w:sz w:val="22"/>
        </w:rPr>
        <w:t xml:space="preserve"> la phase de démarrage (calendrier de gestion de reprise de service à partir d</w:t>
      </w:r>
      <w:r w:rsidR="00B957FE">
        <w:rPr>
          <w:rFonts w:ascii="Calibri" w:hAnsi="Calibri" w:cs="Calibri"/>
          <w:sz w:val="22"/>
        </w:rPr>
        <w:t>u</w:t>
      </w:r>
      <w:r w:rsidR="00A37608" w:rsidRPr="00B957FE">
        <w:rPr>
          <w:rFonts w:ascii="Calibri" w:hAnsi="Calibri" w:cs="Calibri"/>
          <w:sz w:val="22"/>
        </w:rPr>
        <w:t xml:space="preserve"> </w:t>
      </w:r>
      <w:r w:rsidR="00B957FE">
        <w:rPr>
          <w:rFonts w:ascii="Calibri" w:hAnsi="Calibri" w:cs="Calibri"/>
          <w:sz w:val="22"/>
        </w:rPr>
        <w:t>jour 0</w:t>
      </w:r>
      <w:r w:rsidR="00A37608" w:rsidRPr="00B957FE">
        <w:rPr>
          <w:rFonts w:ascii="Calibri" w:hAnsi="Calibri" w:cs="Calibri"/>
          <w:sz w:val="22"/>
        </w:rPr>
        <w:t xml:space="preserve">, </w:t>
      </w:r>
      <w:r w:rsidR="007D6CFE" w:rsidRPr="00B957FE">
        <w:rPr>
          <w:rFonts w:ascii="Calibri" w:hAnsi="Calibri" w:cs="Calibri"/>
          <w:sz w:val="22"/>
        </w:rPr>
        <w:t xml:space="preserve">gestion de la </w:t>
      </w:r>
      <w:r w:rsidR="00A37608" w:rsidRPr="00B957FE">
        <w:rPr>
          <w:rFonts w:ascii="Calibri" w:hAnsi="Calibri" w:cs="Calibri"/>
          <w:sz w:val="22"/>
        </w:rPr>
        <w:t>fin de la prestation précédente</w:t>
      </w:r>
      <w:r w:rsidRPr="00B957FE">
        <w:rPr>
          <w:rFonts w:ascii="Calibri" w:hAnsi="Calibri" w:cs="Calibri"/>
          <w:sz w:val="22"/>
        </w:rPr>
        <w:t xml:space="preserve"> </w:t>
      </w:r>
      <w:r w:rsidR="00A37608" w:rsidRPr="00B957FE">
        <w:rPr>
          <w:rFonts w:ascii="Calibri" w:hAnsi="Calibri" w:cs="Calibri"/>
          <w:sz w:val="22"/>
        </w:rPr>
        <w:t>hors reprogrammation d’alarme</w:t>
      </w:r>
      <w:r w:rsidR="007D6CFE" w:rsidRPr="00B957FE">
        <w:rPr>
          <w:rFonts w:ascii="Calibri" w:hAnsi="Calibri" w:cs="Calibri"/>
          <w:sz w:val="22"/>
        </w:rPr>
        <w:t xml:space="preserve"> réalisé par un autre prestataire ou des moyens de l’Université</w:t>
      </w:r>
      <w:r w:rsidR="00A37608" w:rsidRPr="00B957FE">
        <w:rPr>
          <w:rFonts w:ascii="Calibri" w:hAnsi="Calibri" w:cs="Calibri"/>
          <w:sz w:val="22"/>
        </w:rPr>
        <w:t>)</w:t>
      </w:r>
      <w:r w:rsidRPr="00B957FE">
        <w:rPr>
          <w:rFonts w:ascii="Calibri" w:hAnsi="Calibri" w:cs="Calibri"/>
          <w:sz w:val="22"/>
        </w:rPr>
        <w:t xml:space="preserve"> ? </w:t>
      </w:r>
    </w:p>
    <w:p w14:paraId="7540598B" w14:textId="77777777" w:rsidR="008231CC" w:rsidRPr="008231CC" w:rsidRDefault="008231CC" w:rsidP="008231CC">
      <w:pPr>
        <w:spacing w:after="0"/>
        <w:jc w:val="both"/>
        <w:rPr>
          <w:rFonts w:ascii="Calibri" w:hAnsi="Calibri" w:cs="Calibri"/>
          <w:sz w:val="22"/>
        </w:rPr>
      </w:pPr>
    </w:p>
    <w:p w14:paraId="2632E5E2" w14:textId="2C7DA403" w:rsidR="00FC00A9" w:rsidRPr="007B4ED8" w:rsidRDefault="008231C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  <w:r w:rsidRPr="00A34838">
        <w:rPr>
          <w:rFonts w:ascii="Calibri" w:hAnsi="Calibri" w:cs="Calibri" w:hint="eastAsia"/>
          <w:b/>
          <w:bCs/>
          <w:i/>
          <w:iCs/>
          <w:sz w:val="22"/>
        </w:rPr>
        <w:t>R</w:t>
      </w:r>
      <w:r w:rsidRPr="00A34838">
        <w:rPr>
          <w:rFonts w:ascii="Calibri" w:hAnsi="Calibri" w:cs="Calibri"/>
          <w:b/>
          <w:bCs/>
          <w:i/>
          <w:iCs/>
          <w:sz w:val="22"/>
        </w:rPr>
        <w:t>éponse </w:t>
      </w:r>
      <w:r>
        <w:rPr>
          <w:rFonts w:ascii="Calibri" w:hAnsi="Calibri" w:cs="Calibri"/>
          <w:b/>
          <w:bCs/>
          <w:i/>
          <w:iCs/>
          <w:sz w:val="22"/>
        </w:rPr>
        <w:t xml:space="preserve">du candidat </w:t>
      </w:r>
      <w:r w:rsidRPr="00A34838">
        <w:rPr>
          <w:rFonts w:ascii="Calibri" w:hAnsi="Calibri" w:cs="Calibri"/>
          <w:b/>
          <w:bCs/>
          <w:i/>
          <w:iCs/>
          <w:sz w:val="22"/>
        </w:rPr>
        <w:t>:</w:t>
      </w:r>
    </w:p>
    <w:p w14:paraId="16E514BE" w14:textId="73E67D4E" w:rsidR="008231CC" w:rsidRPr="007B4ED8" w:rsidRDefault="008231C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6C621B69" w14:textId="77777777" w:rsidR="008231CC" w:rsidRPr="007B4ED8" w:rsidRDefault="008231C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429B7643" w14:textId="47B9F617" w:rsidR="008231CC" w:rsidRDefault="008231CC" w:rsidP="00901C12">
      <w:pPr>
        <w:spacing w:after="0"/>
        <w:jc w:val="both"/>
        <w:rPr>
          <w:rFonts w:ascii="Calibri" w:hAnsi="Calibri" w:cs="Calibri"/>
          <w:sz w:val="22"/>
        </w:rPr>
      </w:pPr>
      <w:r w:rsidRPr="00B957FE">
        <w:rPr>
          <w:rFonts w:ascii="Calibri" w:hAnsi="Calibri" w:cs="Calibri"/>
          <w:sz w:val="22"/>
        </w:rPr>
        <w:t xml:space="preserve">Quelles sont les modalités de mise en œuvre des prestations de télésurveillance ? </w:t>
      </w:r>
    </w:p>
    <w:p w14:paraId="4422B61C" w14:textId="6B732416" w:rsidR="00901C12" w:rsidRDefault="00901C12" w:rsidP="00901C12">
      <w:pPr>
        <w:spacing w:after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Quelle est votre politique qualité en lien avec le marché ?</w:t>
      </w:r>
    </w:p>
    <w:p w14:paraId="3B3C4705" w14:textId="77777777" w:rsidR="00901C12" w:rsidRPr="00B957FE" w:rsidRDefault="00901C12" w:rsidP="00901C12">
      <w:pPr>
        <w:spacing w:after="0"/>
        <w:jc w:val="both"/>
        <w:rPr>
          <w:rFonts w:ascii="Calibri" w:hAnsi="Calibri" w:cs="Calibri"/>
          <w:sz w:val="22"/>
        </w:rPr>
      </w:pPr>
    </w:p>
    <w:p w14:paraId="1A5A9A64" w14:textId="608BD391" w:rsidR="008231CC" w:rsidRPr="007B4ED8" w:rsidRDefault="008231CC" w:rsidP="00E10FEC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A34838">
        <w:rPr>
          <w:rFonts w:ascii="Calibri" w:hAnsi="Calibri" w:cs="Calibri" w:hint="eastAsia"/>
          <w:b/>
          <w:bCs/>
          <w:i/>
          <w:iCs/>
          <w:sz w:val="22"/>
        </w:rPr>
        <w:t>R</w:t>
      </w:r>
      <w:r w:rsidRPr="00A34838">
        <w:rPr>
          <w:rFonts w:ascii="Calibri" w:hAnsi="Calibri" w:cs="Calibri"/>
          <w:b/>
          <w:bCs/>
          <w:i/>
          <w:iCs/>
          <w:sz w:val="22"/>
        </w:rPr>
        <w:t>éponse </w:t>
      </w:r>
      <w:r>
        <w:rPr>
          <w:rFonts w:ascii="Calibri" w:hAnsi="Calibri" w:cs="Calibri"/>
          <w:b/>
          <w:bCs/>
          <w:i/>
          <w:iCs/>
          <w:sz w:val="22"/>
        </w:rPr>
        <w:t xml:space="preserve">du candidat </w:t>
      </w:r>
      <w:r w:rsidRPr="00A34838">
        <w:rPr>
          <w:rFonts w:ascii="Calibri" w:hAnsi="Calibri" w:cs="Calibri"/>
          <w:b/>
          <w:bCs/>
          <w:i/>
          <w:iCs/>
          <w:sz w:val="22"/>
        </w:rPr>
        <w:t>:</w:t>
      </w:r>
    </w:p>
    <w:p w14:paraId="6F40403C" w14:textId="7FCFF27C" w:rsidR="008231CC" w:rsidRDefault="008231CC" w:rsidP="00E10FEC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3580817C" w14:textId="28022332" w:rsidR="00A70DF5" w:rsidRPr="00967741" w:rsidRDefault="00A70DF5" w:rsidP="00967741">
      <w:pPr>
        <w:spacing w:after="0"/>
        <w:jc w:val="both"/>
        <w:rPr>
          <w:rFonts w:ascii="Calibri" w:hAnsi="Calibri" w:cs="Calibri"/>
          <w:color w:val="4472C4" w:themeColor="accent5"/>
          <w:sz w:val="22"/>
        </w:rPr>
      </w:pPr>
    </w:p>
    <w:p w14:paraId="335577C0" w14:textId="45BBA380" w:rsidR="00E10FEC" w:rsidRPr="00E10FEC" w:rsidRDefault="00173B65" w:rsidP="00E10FEC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5632D9">
        <w:rPr>
          <w:rFonts w:ascii="Calibri" w:hAnsi="Calibri" w:cs="Calibri"/>
          <w:b/>
          <w:sz w:val="24"/>
          <w:szCs w:val="24"/>
          <w:shd w:val="clear" w:color="auto" w:fill="F2F0EE"/>
        </w:rPr>
        <w:t>Compréhension des enjeux de sécurité de l’Université de Lorraine</w:t>
      </w:r>
      <w:r w:rsidR="0052247A" w:rsidRPr="005632D9">
        <w:rPr>
          <w:rFonts w:ascii="Calibri" w:hAnsi="Calibri" w:cs="Calibri"/>
          <w:b/>
          <w:sz w:val="24"/>
          <w:szCs w:val="24"/>
          <w:shd w:val="clear" w:color="auto" w:fill="F2F0EE"/>
        </w:rPr>
        <w:t xml:space="preserve"> (</w:t>
      </w:r>
      <w:r w:rsidR="00A63285" w:rsidRPr="00B957FE">
        <w:rPr>
          <w:rFonts w:ascii="Calibri" w:hAnsi="Calibri" w:cs="Calibri"/>
          <w:b/>
          <w:color w:val="000000" w:themeColor="text1"/>
          <w:sz w:val="24"/>
          <w:szCs w:val="24"/>
          <w:shd w:val="clear" w:color="auto" w:fill="F2F0EE"/>
        </w:rPr>
        <w:t>10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  <w:shd w:val="clear" w:color="auto" w:fill="F2F0EE"/>
        </w:rPr>
        <w:t xml:space="preserve"> points</w:t>
      </w:r>
      <w:r w:rsidR="0052247A" w:rsidRPr="00B957FE">
        <w:rPr>
          <w:rFonts w:ascii="Calibri" w:hAnsi="Calibri" w:cs="Calibri"/>
          <w:b/>
          <w:color w:val="000000" w:themeColor="text1"/>
          <w:sz w:val="24"/>
          <w:szCs w:val="24"/>
          <w:shd w:val="clear" w:color="auto" w:fill="F2F0EE"/>
        </w:rPr>
        <w:t>)</w:t>
      </w:r>
    </w:p>
    <w:p w14:paraId="325BF331" w14:textId="77777777" w:rsidR="00E10FEC" w:rsidRDefault="00E10FEC" w:rsidP="00E10FEC">
      <w:pPr>
        <w:pStyle w:val="Paragraphedeliste"/>
        <w:spacing w:after="0"/>
        <w:ind w:left="-77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137F6EDC" w14:textId="48E95073" w:rsidR="00E10FEC" w:rsidRPr="007B4ED8" w:rsidRDefault="00E10FEC" w:rsidP="00E10FEC">
      <w:pPr>
        <w:pStyle w:val="Paragraphedeliste"/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1ACC99D5" w14:textId="1992C58B" w:rsidR="00E10FEC" w:rsidRPr="007B4ED8" w:rsidRDefault="00E10FEC" w:rsidP="00E10FEC">
      <w:pPr>
        <w:pStyle w:val="Paragraphedeliste"/>
        <w:spacing w:after="0"/>
        <w:ind w:left="-77"/>
        <w:jc w:val="both"/>
        <w:rPr>
          <w:rFonts w:ascii="Calibri" w:hAnsi="Calibri" w:cs="Calibri"/>
          <w:color w:val="4472C4" w:themeColor="accent5"/>
          <w:sz w:val="22"/>
        </w:rPr>
      </w:pPr>
    </w:p>
    <w:p w14:paraId="363644CA" w14:textId="77777777" w:rsidR="00E10FEC" w:rsidRPr="007B4ED8" w:rsidRDefault="00E10FEC" w:rsidP="00E10FEC">
      <w:pPr>
        <w:pStyle w:val="Paragraphedeliste"/>
        <w:spacing w:after="0"/>
        <w:ind w:left="-77"/>
        <w:jc w:val="both"/>
        <w:rPr>
          <w:rFonts w:ascii="Calibri" w:eastAsia="Times New Roman" w:hAnsi="Calibri" w:cs="Calibri"/>
          <w:color w:val="4472C4" w:themeColor="accent5"/>
          <w:sz w:val="22"/>
        </w:rPr>
      </w:pPr>
    </w:p>
    <w:p w14:paraId="558B715F" w14:textId="42D5652C" w:rsidR="0052247A" w:rsidRPr="00E10FEC" w:rsidRDefault="004A3ED4" w:rsidP="00E10FEC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Performance</w:t>
      </w:r>
      <w:r w:rsidR="005632D9" w:rsidRPr="00E10FEC">
        <w:rPr>
          <w:rFonts w:ascii="Calibri" w:hAnsi="Calibri" w:cs="Calibri"/>
          <w:b/>
          <w:sz w:val="24"/>
          <w:szCs w:val="24"/>
        </w:rPr>
        <w:t xml:space="preserve"> environnementale 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="00A63285" w:rsidRPr="00B957FE">
        <w:rPr>
          <w:rFonts w:ascii="Calibri" w:hAnsi="Calibri" w:cs="Calibri"/>
          <w:b/>
          <w:color w:val="000000" w:themeColor="text1"/>
          <w:sz w:val="24"/>
          <w:szCs w:val="24"/>
        </w:rPr>
        <w:t>10</w:t>
      </w:r>
      <w:r w:rsidR="005632D9" w:rsidRPr="00B957FE">
        <w:rPr>
          <w:rFonts w:ascii="Calibri" w:hAnsi="Calibri" w:cs="Calibri"/>
          <w:b/>
          <w:color w:val="000000" w:themeColor="text1"/>
          <w:sz w:val="24"/>
          <w:szCs w:val="24"/>
        </w:rPr>
        <w:t xml:space="preserve"> points)</w:t>
      </w:r>
    </w:p>
    <w:p w14:paraId="798F600B" w14:textId="312BCC57" w:rsidR="00E10FEC" w:rsidRDefault="00E10FEC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784AE24B" w14:textId="3E21A768" w:rsid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>
        <w:rPr>
          <w:rFonts w:ascii="Calibri" w:hAnsi="Calibri" w:cs="Calibri"/>
          <w:color w:val="242424"/>
          <w:sz w:val="22"/>
          <w:shd w:val="clear" w:color="auto" w:fill="FFFFFF"/>
        </w:rPr>
        <w:t>Le soumissionnaire décrit les mesures et moyens mis en œuvre pour maitriser et réduire la consommation énergétique des infrastructures et équipements mobilisés pour l'exécution.</w:t>
      </w:r>
    </w:p>
    <w:p w14:paraId="4E3C03D1" w14:textId="77777777" w:rsid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0C8D68E9" w14:textId="2871957C" w:rsidR="00E10FEC" w:rsidRPr="007B4ED8" w:rsidRDefault="00E10FEC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28808459" w14:textId="32BDD676" w:rsidR="00E10FEC" w:rsidRPr="007B4ED8" w:rsidRDefault="00E10FEC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</w:rPr>
      </w:pPr>
    </w:p>
    <w:p w14:paraId="37D93613" w14:textId="77777777" w:rsidR="00EC5695" w:rsidRPr="007B4ED8" w:rsidRDefault="00EC569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</w:rPr>
      </w:pPr>
    </w:p>
    <w:p w14:paraId="7AEC54D2" w14:textId="75C22369" w:rsid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E836C5">
        <w:rPr>
          <w:rFonts w:ascii="Calibri" w:hAnsi="Calibri" w:cs="Calibri"/>
          <w:color w:val="242424"/>
          <w:sz w:val="22"/>
          <w:shd w:val="clear" w:color="auto" w:fill="FFFFFF"/>
        </w:rPr>
        <w:t>Le candidat décrit les moyens mis en œuvre pour réduire l'impact environnemental des équipements utilisés pour l'exécution des prestations (station</w:t>
      </w:r>
      <w:r w:rsidR="00EC5695">
        <w:rPr>
          <w:rFonts w:ascii="Calibri" w:hAnsi="Calibri" w:cs="Calibri"/>
          <w:color w:val="242424"/>
          <w:sz w:val="22"/>
          <w:shd w:val="clear" w:color="auto" w:fill="FFFFFF"/>
        </w:rPr>
        <w:t>s</w:t>
      </w:r>
      <w:r w:rsidRPr="00E836C5">
        <w:rPr>
          <w:rFonts w:ascii="Calibri" w:hAnsi="Calibri" w:cs="Calibri"/>
          <w:color w:val="242424"/>
          <w:sz w:val="22"/>
          <w:shd w:val="clear" w:color="auto" w:fill="FFFFFF"/>
        </w:rPr>
        <w:t xml:space="preserve"> de travail, périphériques informatiques, serveurs, PTI). A titre d'exemple : mutualisation, recours au réemploi ou à la réutilisation, équipements éco conçus</w:t>
      </w:r>
      <w:r w:rsidR="00EC5695">
        <w:rPr>
          <w:rFonts w:ascii="Calibri" w:hAnsi="Calibri" w:cs="Calibri"/>
          <w:color w:val="242424"/>
          <w:sz w:val="22"/>
          <w:shd w:val="clear" w:color="auto" w:fill="FFFFFF"/>
        </w:rPr>
        <w:t>,</w:t>
      </w:r>
      <w:r w:rsidRPr="00E836C5">
        <w:rPr>
          <w:rFonts w:ascii="Calibri" w:hAnsi="Calibri" w:cs="Calibri"/>
          <w:color w:val="242424"/>
          <w:sz w:val="22"/>
          <w:shd w:val="clear" w:color="auto" w:fill="FFFFFF"/>
        </w:rPr>
        <w:t xml:space="preserve"> ...</w:t>
      </w:r>
    </w:p>
    <w:p w14:paraId="1B9C7CEF" w14:textId="5D71AC9F" w:rsid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343754F4" w14:textId="77777777" w:rsidR="0094492E" w:rsidRPr="007B4ED8" w:rsidRDefault="00E836C5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55102431" w14:textId="77777777" w:rsidR="0094492E" w:rsidRPr="007B4ED8" w:rsidRDefault="0094492E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</w:p>
    <w:p w14:paraId="03C7764F" w14:textId="77777777" w:rsidR="0094492E" w:rsidRPr="007B4ED8" w:rsidRDefault="0094492E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</w:p>
    <w:p w14:paraId="2C44052D" w14:textId="343004CE" w:rsidR="0094492E" w:rsidRPr="0094492E" w:rsidRDefault="0094492E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sz w:val="22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Le 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soumissionnaire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 décrit les dispositions mises en œuvre afin de limiter l’impact environnemental de l’hébergement du service numérique (site web et/ou application) utilisé pour l’exécution du marché. Le candidat précise notamment : </w:t>
      </w:r>
    </w:p>
    <w:p w14:paraId="488767D6" w14:textId="248F674D" w:rsidR="0094492E" w:rsidRP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- l'hébergeur et les engagements environnementaux associés (publication d’indicateurs, démarche environnementale, certifications éventuelles)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</w:p>
    <w:p w14:paraId="44F08A9A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- les mesures mises en œuvre pour limiter l’impact du stockage des données (gestion des durées de conservation, optimisation ou hiérarchisation du stockage) ;</w:t>
      </w:r>
    </w:p>
    <w:p w14:paraId="114E0F3F" w14:textId="5D56792B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- toute action d’écoconception ou de sobriété numérique appliquée au service hébergé.</w:t>
      </w:r>
    </w:p>
    <w:p w14:paraId="5973519E" w14:textId="77777777" w:rsidR="0094492E" w:rsidRP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04FDCB28" w14:textId="176775BB" w:rsidR="0094492E" w:rsidRPr="007B4ED8" w:rsidRDefault="0094492E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4F6E59DB" w14:textId="124CD08F" w:rsidR="0094492E" w:rsidRPr="007B4ED8" w:rsidRDefault="0094492E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</w:p>
    <w:p w14:paraId="27E9BD6A" w14:textId="77777777" w:rsidR="0094492E" w:rsidRPr="007B4ED8" w:rsidRDefault="0094492E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</w:p>
    <w:p w14:paraId="29FE18E1" w14:textId="4AAB6A15" w:rsidR="00E836C5" w:rsidRP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E836C5">
        <w:rPr>
          <w:rFonts w:ascii="Calibri" w:hAnsi="Calibri" w:cs="Calibri"/>
          <w:color w:val="242424"/>
          <w:sz w:val="22"/>
          <w:shd w:val="clear" w:color="auto" w:fill="FFFFFF"/>
        </w:rPr>
        <w:t>Dans le cadre de l'exécution de ce marché, le candidat indique toute autre démarche mise en œuvre, allant au-delà des exigences réglementaires, permettant de réduire l'impact négatif sur l'environnement. A titre d'exemple : engagements ou certifications environnementales, calculs de bilans carbone / émissions de gaz à effet de serre, etc.</w:t>
      </w:r>
    </w:p>
    <w:p w14:paraId="257B3A0D" w14:textId="77777777" w:rsidR="00E836C5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sz w:val="22"/>
        </w:rPr>
      </w:pPr>
    </w:p>
    <w:p w14:paraId="3DE3E0EE" w14:textId="6A38F0D0" w:rsidR="00E836C5" w:rsidRPr="007B4ED8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4CBAF9E9" w14:textId="2117EDB0" w:rsidR="00E836C5" w:rsidRPr="007B4ED8" w:rsidRDefault="00E836C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2E064870" w14:textId="4215BFD0" w:rsidR="00EC5695" w:rsidRPr="007B4ED8" w:rsidRDefault="00EC5695" w:rsidP="00E836C5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576C6135" w14:textId="508F7DC3" w:rsidR="00EC5695" w:rsidRPr="00EC5695" w:rsidRDefault="00EC5695" w:rsidP="00EC5695">
      <w:pPr>
        <w:pStyle w:val="Paragraphedeliste"/>
        <w:numPr>
          <w:ilvl w:val="0"/>
          <w:numId w:val="9"/>
        </w:numPr>
        <w:shd w:val="clear" w:color="auto" w:fill="F2F0EE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EC5695">
        <w:rPr>
          <w:rFonts w:ascii="Calibri" w:hAnsi="Calibri" w:cs="Calibri"/>
          <w:b/>
          <w:sz w:val="24"/>
          <w:szCs w:val="24"/>
        </w:rPr>
        <w:t xml:space="preserve">Performance sociale </w:t>
      </w:r>
      <w:r w:rsidRPr="00B957FE">
        <w:rPr>
          <w:rFonts w:ascii="Calibri" w:hAnsi="Calibri" w:cs="Calibri"/>
          <w:b/>
          <w:color w:val="000000" w:themeColor="text1"/>
          <w:sz w:val="24"/>
          <w:szCs w:val="24"/>
        </w:rPr>
        <w:t>(10 points)</w:t>
      </w:r>
    </w:p>
    <w:p w14:paraId="6322DB44" w14:textId="0F63B71F" w:rsidR="00EC5695" w:rsidRDefault="00EC5695" w:rsidP="00EC5695">
      <w:pPr>
        <w:pBdr>
          <w:left w:val="none" w:sz="4" w:space="23" w:color="000000"/>
        </w:pBd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24175BB8" w14:textId="6F92234E" w:rsidR="0094492E" w:rsidRP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Le candidat précise 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s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’il est une entreprise d’insertion, une structure de l’ESS ou s’il emploie des personnes en insertion, affectées à l'exécution des prestations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.</w:t>
      </w:r>
    </w:p>
    <w:p w14:paraId="2F2663EF" w14:textId="54615A5A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Le cas échéant, il décrit les spécificités de sa structure, l'effectif concerné, et les mesures concrètes d’accompagnement mises en place pour favoriser l’intégration durable des </w:t>
      </w:r>
      <w:proofErr w:type="spellStart"/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salarié·es</w:t>
      </w:r>
      <w:proofErr w:type="spellEnd"/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 (tutorat, formations, suivi individualisé, etc.).</w:t>
      </w:r>
    </w:p>
    <w:p w14:paraId="35D401A4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1E849905" w14:textId="7300B5AE" w:rsidR="0094492E" w:rsidRPr="007B4ED8" w:rsidRDefault="0094492E" w:rsidP="0094492E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7A6892FF" w14:textId="445C1F52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1D2A607D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62B2012B" w14:textId="6F7F2833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Le candidat indique 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s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i, dans le cadre de l'exécution des prestations objets du marché, il envisage de travailler avec des ESAT, des entreprises adaptées, ou des associations d’insertion, et pour quel type de prestation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.</w:t>
      </w:r>
    </w:p>
    <w:p w14:paraId="7C3625FC" w14:textId="77777777" w:rsidR="0094492E" w:rsidRP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7D46BCA8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7F74C845" w14:textId="7DC44AC3" w:rsidR="00EC5695" w:rsidRPr="007B4ED8" w:rsidRDefault="00EC5695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6E75133F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6C7E0B7D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Le candidat détaille les mesures mises en œuvre au sein de sa structure pour évaluer et améliorer la qualité de vie au travail de ses </w:t>
      </w:r>
      <w:proofErr w:type="spellStart"/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salarié·es</w:t>
      </w:r>
      <w:proofErr w:type="spellEnd"/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 affectés à l'exécution des prestations du présent marché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 xml:space="preserve">A titre d'exemple : </w:t>
      </w:r>
    </w:p>
    <w:p w14:paraId="4026534A" w14:textId="002917C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- suivi du taux d’absentéisme, du taux de rotation du personnel, du taux d’accidents du travail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 xml:space="preserve">- 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o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rganisation des cycles horaires, prévention des risques psychosociaux, dispositifs d'accompagnement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>- amélioration des conditions de travail (ergonomie, équipements, charge de travail)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 xml:space="preserve"> - initiatives en faveur de l’équilibre vie professionnelle / vie personnelle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.</w:t>
      </w:r>
    </w:p>
    <w:p w14:paraId="50BF0051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70F0950B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</w:p>
    <w:p w14:paraId="7D2E3693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0F8A135B" w14:textId="3F1536A4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2BDE0E57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1187AD30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Le candidat décrit les moyens mis en œuvre pour assurer la formation des personnels affectés à l’exécution des prestations de télésurveillance.</w:t>
      </w:r>
    </w:p>
    <w:p w14:paraId="52C3B444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Le candidat précise notamment :</w:t>
      </w:r>
    </w:p>
    <w:p w14:paraId="47DF9279" w14:textId="77777777" w:rsidR="007B4ED8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lastRenderedPageBreak/>
        <w:t>- les formations initiales suivies par les opérateurs intervenant sur la prestation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 xml:space="preserve"> 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>- les actions de formation continue ou de mise à jour des compétences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br/>
        <w:t>- les formations spécifiques liées aux procédures d’alerte, à la gestion des situations d’urgence et à la relation avec les intervenants externes</w:t>
      </w:r>
      <w:r w:rsidR="007B4ED8">
        <w:rPr>
          <w:rFonts w:ascii="Calibri" w:hAnsi="Calibri" w:cs="Calibri"/>
          <w:color w:val="242424"/>
          <w:sz w:val="22"/>
          <w:shd w:val="clear" w:color="auto" w:fill="FFFFFF"/>
        </w:rPr>
        <w:t> ;</w:t>
      </w:r>
    </w:p>
    <w:p w14:paraId="66B3186B" w14:textId="67030BF0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- les modalités prévues pour l’intégration et la formation des nouveaux opérateurs ou opératrices affectés au marché.</w:t>
      </w:r>
    </w:p>
    <w:p w14:paraId="62EC3F17" w14:textId="77777777" w:rsidR="007B4ED8" w:rsidRDefault="007B4ED8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52B10678" w14:textId="13297FA7" w:rsidR="0094492E" w:rsidRPr="007B4ED8" w:rsidRDefault="0094492E" w:rsidP="0094492E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  <w:r w:rsidR="007B4ED8">
        <w:rPr>
          <w:rFonts w:ascii="Calibri" w:hAnsi="Calibri" w:cs="Calibri"/>
          <w:b/>
          <w:bCs/>
          <w:i/>
          <w:iCs/>
          <w:sz w:val="22"/>
        </w:rPr>
        <w:t xml:space="preserve"> </w:t>
      </w:r>
    </w:p>
    <w:p w14:paraId="0FEB588E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1E28A4A0" w14:textId="1840449A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7276D9A3" w14:textId="77777777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Le candidat indique toute autre démarche mise en œuvre permettant d'évaluer la démarche sociale pour les prestations objets du présent marché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.</w:t>
      </w:r>
    </w:p>
    <w:p w14:paraId="69CDEAA8" w14:textId="5E5FF0A8" w:rsid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  <w:r w:rsidRPr="0094492E">
        <w:rPr>
          <w:rFonts w:ascii="Calibri" w:hAnsi="Calibri" w:cs="Calibri"/>
          <w:color w:val="242424"/>
          <w:sz w:val="22"/>
          <w:shd w:val="clear" w:color="auto" w:fill="FFFFFF"/>
        </w:rPr>
        <w:t>A titre d'exemple : engagement pris en faveur de l'égalité professionnelle</w:t>
      </w:r>
      <w:r>
        <w:rPr>
          <w:rFonts w:ascii="Calibri" w:hAnsi="Calibri" w:cs="Calibri"/>
          <w:color w:val="242424"/>
          <w:sz w:val="22"/>
          <w:shd w:val="clear" w:color="auto" w:fill="FFFFFF"/>
        </w:rPr>
        <w:t>.</w:t>
      </w:r>
    </w:p>
    <w:p w14:paraId="79A231DD" w14:textId="77777777" w:rsidR="0094492E" w:rsidRPr="0094492E" w:rsidRDefault="0094492E" w:rsidP="0094492E">
      <w:pPr>
        <w:spacing w:after="0"/>
        <w:jc w:val="both"/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6C51FCFD" w14:textId="5F73BD29" w:rsidR="0094492E" w:rsidRPr="007B4ED8" w:rsidRDefault="0094492E" w:rsidP="0094492E">
      <w:pPr>
        <w:spacing w:after="0"/>
        <w:jc w:val="both"/>
        <w:rPr>
          <w:rFonts w:ascii="Calibri" w:hAnsi="Calibri" w:cs="Calibri"/>
          <w:b/>
          <w:bCs/>
          <w:i/>
          <w:iCs/>
          <w:color w:val="4472C4" w:themeColor="accent5"/>
          <w:sz w:val="22"/>
        </w:rPr>
      </w:pPr>
      <w:r w:rsidRPr="00E10FEC">
        <w:rPr>
          <w:rFonts w:ascii="Calibri" w:hAnsi="Calibri" w:cs="Calibri"/>
          <w:b/>
          <w:bCs/>
          <w:i/>
          <w:iCs/>
          <w:sz w:val="22"/>
        </w:rPr>
        <w:t>Réponse du candidat :</w:t>
      </w:r>
      <w:r w:rsidR="007B4ED8">
        <w:rPr>
          <w:rFonts w:ascii="Calibri" w:hAnsi="Calibri" w:cs="Calibri"/>
          <w:b/>
          <w:bCs/>
          <w:i/>
          <w:iCs/>
          <w:sz w:val="22"/>
        </w:rPr>
        <w:t xml:space="preserve"> </w:t>
      </w:r>
    </w:p>
    <w:p w14:paraId="749488F1" w14:textId="77777777" w:rsidR="0094492E" w:rsidRPr="007B4ED8" w:rsidRDefault="0094492E" w:rsidP="0094492E">
      <w:pPr>
        <w:spacing w:after="0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01E32A55" w14:textId="02DBA938" w:rsidR="00E836C5" w:rsidRPr="007B4ED8" w:rsidRDefault="00E836C5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p w14:paraId="3FF76E83" w14:textId="77777777" w:rsidR="00E836C5" w:rsidRPr="007B4ED8" w:rsidRDefault="00E836C5" w:rsidP="0094492E">
      <w:pPr>
        <w:pStyle w:val="Paragraphedeliste"/>
        <w:pBdr>
          <w:left w:val="none" w:sz="4" w:space="23" w:color="000000"/>
        </w:pBdr>
        <w:spacing w:after="0"/>
        <w:ind w:left="-77"/>
        <w:jc w:val="both"/>
        <w:rPr>
          <w:rFonts w:ascii="Calibri" w:hAnsi="Calibri" w:cs="Calibri"/>
          <w:color w:val="4472C4" w:themeColor="accent5"/>
          <w:sz w:val="22"/>
          <w:shd w:val="clear" w:color="auto" w:fill="FFFFFF"/>
        </w:rPr>
      </w:pPr>
    </w:p>
    <w:sectPr w:rsidR="00E836C5" w:rsidRPr="007B4ED8" w:rsidSect="006F5631">
      <w:footerReference w:type="defaul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C1AB" w14:textId="77777777" w:rsidR="002B4826" w:rsidRDefault="002B4826">
      <w:pPr>
        <w:spacing w:after="0" w:line="240" w:lineRule="auto"/>
      </w:pPr>
      <w:r>
        <w:separator/>
      </w:r>
    </w:p>
  </w:endnote>
  <w:endnote w:type="continuationSeparator" w:id="0">
    <w:p w14:paraId="5E70A36A" w14:textId="77777777" w:rsidR="002B4826" w:rsidRDefault="002B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376E6" w14:textId="05D4B3CB" w:rsidR="00921338" w:rsidRPr="00921338" w:rsidRDefault="00921338" w:rsidP="006F5631">
    <w:pPr>
      <w:pStyle w:val="Pieddepage"/>
      <w:tabs>
        <w:tab w:val="clear" w:pos="7143"/>
        <w:tab w:val="clear" w:pos="14287"/>
        <w:tab w:val="left" w:pos="9072"/>
      </w:tabs>
      <w:jc w:val="right"/>
      <w:rPr>
        <w:sz w:val="18"/>
        <w:szCs w:val="18"/>
      </w:rPr>
    </w:pPr>
    <w:r w:rsidRPr="00B07506">
      <w:rPr>
        <w:sz w:val="18"/>
        <w:szCs w:val="18"/>
      </w:rPr>
      <w:t xml:space="preserve">Page </w:t>
    </w:r>
    <w:r w:rsidRPr="00B07506">
      <w:rPr>
        <w:b/>
        <w:bCs/>
        <w:sz w:val="18"/>
        <w:szCs w:val="18"/>
      </w:rPr>
      <w:fldChar w:fldCharType="begin"/>
    </w:r>
    <w:r w:rsidRPr="00B07506">
      <w:rPr>
        <w:b/>
        <w:bCs/>
        <w:sz w:val="18"/>
        <w:szCs w:val="18"/>
      </w:rPr>
      <w:instrText>PAGE</w:instrText>
    </w:r>
    <w:r w:rsidRPr="00B07506">
      <w:rPr>
        <w:b/>
        <w:bCs/>
        <w:sz w:val="18"/>
        <w:szCs w:val="18"/>
      </w:rPr>
      <w:fldChar w:fldCharType="separate"/>
    </w:r>
    <w:r w:rsidR="006C0ACA">
      <w:rPr>
        <w:b/>
        <w:bCs/>
        <w:noProof/>
        <w:sz w:val="18"/>
        <w:szCs w:val="18"/>
      </w:rPr>
      <w:t>2</w:t>
    </w:r>
    <w:r w:rsidRPr="00B07506">
      <w:rPr>
        <w:b/>
        <w:bCs/>
        <w:sz w:val="18"/>
        <w:szCs w:val="18"/>
      </w:rPr>
      <w:fldChar w:fldCharType="end"/>
    </w:r>
    <w:r w:rsidRPr="00B07506">
      <w:rPr>
        <w:sz w:val="18"/>
        <w:szCs w:val="18"/>
      </w:rPr>
      <w:t xml:space="preserve"> sur </w:t>
    </w:r>
    <w:r w:rsidRPr="00B07506">
      <w:rPr>
        <w:b/>
        <w:bCs/>
        <w:sz w:val="18"/>
        <w:szCs w:val="18"/>
      </w:rPr>
      <w:fldChar w:fldCharType="begin"/>
    </w:r>
    <w:r w:rsidRPr="00B07506">
      <w:rPr>
        <w:b/>
        <w:bCs/>
        <w:sz w:val="18"/>
        <w:szCs w:val="18"/>
      </w:rPr>
      <w:instrText>NUMPAGES</w:instrText>
    </w:r>
    <w:r w:rsidRPr="00B07506">
      <w:rPr>
        <w:b/>
        <w:bCs/>
        <w:sz w:val="18"/>
        <w:szCs w:val="18"/>
      </w:rPr>
      <w:fldChar w:fldCharType="separate"/>
    </w:r>
    <w:r w:rsidR="006C0ACA">
      <w:rPr>
        <w:b/>
        <w:bCs/>
        <w:noProof/>
        <w:sz w:val="18"/>
        <w:szCs w:val="18"/>
      </w:rPr>
      <w:t>5</w:t>
    </w:r>
    <w:r w:rsidRPr="00B0750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5C407" w14:textId="77777777" w:rsidR="002B4826" w:rsidRDefault="002B4826">
      <w:pPr>
        <w:spacing w:after="0" w:line="240" w:lineRule="auto"/>
      </w:pPr>
      <w:r>
        <w:separator/>
      </w:r>
    </w:p>
  </w:footnote>
  <w:footnote w:type="continuationSeparator" w:id="0">
    <w:p w14:paraId="788A3AB7" w14:textId="77777777" w:rsidR="002B4826" w:rsidRDefault="002B4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4241F"/>
    <w:multiLevelType w:val="hybridMultilevel"/>
    <w:tmpl w:val="DA4E7DBC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D2CDF"/>
    <w:multiLevelType w:val="hybridMultilevel"/>
    <w:tmpl w:val="5A56F3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83761"/>
    <w:multiLevelType w:val="multilevel"/>
    <w:tmpl w:val="D46A7224"/>
    <w:lvl w:ilvl="0">
      <w:start w:val="1"/>
      <w:numFmt w:val="decimal"/>
      <w:pStyle w:val="Titre1"/>
      <w:lvlText w:val="%1"/>
      <w:lvlJc w:val="left"/>
      <w:pPr>
        <w:ind w:left="-4" w:hanging="432"/>
      </w:pPr>
      <w:rPr>
        <w:rFonts w:hint="default"/>
        <w:b/>
        <w:i w:val="0"/>
      </w:rPr>
    </w:lvl>
    <w:lvl w:ilvl="1">
      <w:start w:val="1"/>
      <w:numFmt w:val="decimal"/>
      <w:pStyle w:val="Titre2"/>
      <w:lvlText w:val="%1.%2"/>
      <w:lvlJc w:val="left"/>
      <w:pPr>
        <w:ind w:left="140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284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428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572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71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860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004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148" w:hanging="1584"/>
      </w:pPr>
      <w:rPr>
        <w:rFonts w:hint="default"/>
      </w:rPr>
    </w:lvl>
  </w:abstractNum>
  <w:abstractNum w:abstractNumId="3" w15:restartNumberingAfterBreak="0">
    <w:nsid w:val="14A06983"/>
    <w:multiLevelType w:val="hybridMultilevel"/>
    <w:tmpl w:val="D3DAD6C0"/>
    <w:lvl w:ilvl="0" w:tplc="DA942326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B7EF8"/>
    <w:multiLevelType w:val="hybridMultilevel"/>
    <w:tmpl w:val="5A56F3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C1F0A"/>
    <w:multiLevelType w:val="hybridMultilevel"/>
    <w:tmpl w:val="5A56F31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4337B"/>
    <w:multiLevelType w:val="hybridMultilevel"/>
    <w:tmpl w:val="85826B2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F187D"/>
    <w:multiLevelType w:val="hybridMultilevel"/>
    <w:tmpl w:val="4600CD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525D0"/>
    <w:multiLevelType w:val="hybridMultilevel"/>
    <w:tmpl w:val="B61E140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158D8"/>
    <w:multiLevelType w:val="hybridMultilevel"/>
    <w:tmpl w:val="5E5AF63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8730AF"/>
    <w:multiLevelType w:val="multilevel"/>
    <w:tmpl w:val="B5D05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67FE4F3C"/>
    <w:multiLevelType w:val="hybridMultilevel"/>
    <w:tmpl w:val="E26E46A8"/>
    <w:lvl w:ilvl="0" w:tplc="040C0015">
      <w:start w:val="1"/>
      <w:numFmt w:val="upperLetter"/>
      <w:lvlText w:val="%1."/>
      <w:lvlJc w:val="left"/>
      <w:pPr>
        <w:ind w:left="-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3" w:hanging="360"/>
      </w:pPr>
    </w:lvl>
    <w:lvl w:ilvl="2" w:tplc="040C001B" w:tentative="1">
      <w:start w:val="1"/>
      <w:numFmt w:val="lowerRoman"/>
      <w:lvlText w:val="%3."/>
      <w:lvlJc w:val="right"/>
      <w:pPr>
        <w:ind w:left="1723" w:hanging="180"/>
      </w:pPr>
    </w:lvl>
    <w:lvl w:ilvl="3" w:tplc="040C000F" w:tentative="1">
      <w:start w:val="1"/>
      <w:numFmt w:val="decimal"/>
      <w:lvlText w:val="%4."/>
      <w:lvlJc w:val="left"/>
      <w:pPr>
        <w:ind w:left="2443" w:hanging="360"/>
      </w:pPr>
    </w:lvl>
    <w:lvl w:ilvl="4" w:tplc="040C0019" w:tentative="1">
      <w:start w:val="1"/>
      <w:numFmt w:val="lowerLetter"/>
      <w:lvlText w:val="%5."/>
      <w:lvlJc w:val="left"/>
      <w:pPr>
        <w:ind w:left="3163" w:hanging="360"/>
      </w:pPr>
    </w:lvl>
    <w:lvl w:ilvl="5" w:tplc="040C001B" w:tentative="1">
      <w:start w:val="1"/>
      <w:numFmt w:val="lowerRoman"/>
      <w:lvlText w:val="%6."/>
      <w:lvlJc w:val="right"/>
      <w:pPr>
        <w:ind w:left="3883" w:hanging="180"/>
      </w:pPr>
    </w:lvl>
    <w:lvl w:ilvl="6" w:tplc="040C000F" w:tentative="1">
      <w:start w:val="1"/>
      <w:numFmt w:val="decimal"/>
      <w:lvlText w:val="%7."/>
      <w:lvlJc w:val="left"/>
      <w:pPr>
        <w:ind w:left="4603" w:hanging="360"/>
      </w:pPr>
    </w:lvl>
    <w:lvl w:ilvl="7" w:tplc="040C0019" w:tentative="1">
      <w:start w:val="1"/>
      <w:numFmt w:val="lowerLetter"/>
      <w:lvlText w:val="%8."/>
      <w:lvlJc w:val="left"/>
      <w:pPr>
        <w:ind w:left="5323" w:hanging="360"/>
      </w:pPr>
    </w:lvl>
    <w:lvl w:ilvl="8" w:tplc="040C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2" w15:restartNumberingAfterBreak="0">
    <w:nsid w:val="70693DBA"/>
    <w:multiLevelType w:val="hybridMultilevel"/>
    <w:tmpl w:val="48D6A2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03B7F"/>
    <w:multiLevelType w:val="hybridMultilevel"/>
    <w:tmpl w:val="93AA7A80"/>
    <w:lvl w:ilvl="0" w:tplc="90941CD6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E09B3"/>
    <w:multiLevelType w:val="hybridMultilevel"/>
    <w:tmpl w:val="9FB44AF8"/>
    <w:lvl w:ilvl="0" w:tplc="CAA48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0C7C8C"/>
    <w:multiLevelType w:val="hybridMultilevel"/>
    <w:tmpl w:val="48D6A2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2"/>
  </w:num>
  <w:num w:numId="5">
    <w:abstractNumId w:val="15"/>
  </w:num>
  <w:num w:numId="6">
    <w:abstractNumId w:val="5"/>
  </w:num>
  <w:num w:numId="7">
    <w:abstractNumId w:val="4"/>
  </w:num>
  <w:num w:numId="8">
    <w:abstractNumId w:val="6"/>
  </w:num>
  <w:num w:numId="9">
    <w:abstractNumId w:val="11"/>
  </w:num>
  <w:num w:numId="10">
    <w:abstractNumId w:val="8"/>
  </w:num>
  <w:num w:numId="11">
    <w:abstractNumId w:val="1"/>
  </w:num>
  <w:num w:numId="12">
    <w:abstractNumId w:val="14"/>
  </w:num>
  <w:num w:numId="13">
    <w:abstractNumId w:val="10"/>
  </w:num>
  <w:num w:numId="14">
    <w:abstractNumId w:val="3"/>
  </w:num>
  <w:num w:numId="15">
    <w:abstractNumId w:val="7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020"/>
    <w:rsid w:val="00040118"/>
    <w:rsid w:val="000435C2"/>
    <w:rsid w:val="000556F9"/>
    <w:rsid w:val="000738D0"/>
    <w:rsid w:val="000C502C"/>
    <w:rsid w:val="000C7A21"/>
    <w:rsid w:val="000E1020"/>
    <w:rsid w:val="0010348E"/>
    <w:rsid w:val="00125146"/>
    <w:rsid w:val="00162D99"/>
    <w:rsid w:val="00167AB7"/>
    <w:rsid w:val="00173B65"/>
    <w:rsid w:val="00186EB0"/>
    <w:rsid w:val="001B69B3"/>
    <w:rsid w:val="001C19DD"/>
    <w:rsid w:val="001F0F47"/>
    <w:rsid w:val="001F1AA9"/>
    <w:rsid w:val="00201FC6"/>
    <w:rsid w:val="0020464C"/>
    <w:rsid w:val="00214D0C"/>
    <w:rsid w:val="00227935"/>
    <w:rsid w:val="00230FEE"/>
    <w:rsid w:val="00237C85"/>
    <w:rsid w:val="00257DF7"/>
    <w:rsid w:val="0026082F"/>
    <w:rsid w:val="00271D56"/>
    <w:rsid w:val="00280D2F"/>
    <w:rsid w:val="002855D2"/>
    <w:rsid w:val="00285E5A"/>
    <w:rsid w:val="002A1E8C"/>
    <w:rsid w:val="002A70B6"/>
    <w:rsid w:val="002B4826"/>
    <w:rsid w:val="002B6CF1"/>
    <w:rsid w:val="00314EC4"/>
    <w:rsid w:val="003676D1"/>
    <w:rsid w:val="00373DE0"/>
    <w:rsid w:val="00386BE3"/>
    <w:rsid w:val="00393171"/>
    <w:rsid w:val="00394469"/>
    <w:rsid w:val="00394D51"/>
    <w:rsid w:val="003A0717"/>
    <w:rsid w:val="003D649C"/>
    <w:rsid w:val="00400597"/>
    <w:rsid w:val="0040300C"/>
    <w:rsid w:val="004320DE"/>
    <w:rsid w:val="00475110"/>
    <w:rsid w:val="004861FE"/>
    <w:rsid w:val="004A3ED4"/>
    <w:rsid w:val="00503BCB"/>
    <w:rsid w:val="0052247A"/>
    <w:rsid w:val="005347F0"/>
    <w:rsid w:val="00557D8C"/>
    <w:rsid w:val="005632D9"/>
    <w:rsid w:val="00573A55"/>
    <w:rsid w:val="005834D0"/>
    <w:rsid w:val="005A3D2B"/>
    <w:rsid w:val="00643F36"/>
    <w:rsid w:val="006566E9"/>
    <w:rsid w:val="0067228E"/>
    <w:rsid w:val="0069026A"/>
    <w:rsid w:val="00693B65"/>
    <w:rsid w:val="006C0ACA"/>
    <w:rsid w:val="006C0FB4"/>
    <w:rsid w:val="006F5631"/>
    <w:rsid w:val="006F63A8"/>
    <w:rsid w:val="007015E3"/>
    <w:rsid w:val="00725943"/>
    <w:rsid w:val="00741173"/>
    <w:rsid w:val="007431F2"/>
    <w:rsid w:val="00776454"/>
    <w:rsid w:val="00777E7D"/>
    <w:rsid w:val="00793442"/>
    <w:rsid w:val="007A4E23"/>
    <w:rsid w:val="007B4ED8"/>
    <w:rsid w:val="007C4C4E"/>
    <w:rsid w:val="007D18D5"/>
    <w:rsid w:val="007D6CFE"/>
    <w:rsid w:val="008231CC"/>
    <w:rsid w:val="00834228"/>
    <w:rsid w:val="00840599"/>
    <w:rsid w:val="00851E1E"/>
    <w:rsid w:val="00882971"/>
    <w:rsid w:val="0089229F"/>
    <w:rsid w:val="008B4B2F"/>
    <w:rsid w:val="008D1BDD"/>
    <w:rsid w:val="008F26B9"/>
    <w:rsid w:val="00901C12"/>
    <w:rsid w:val="009130BD"/>
    <w:rsid w:val="00921338"/>
    <w:rsid w:val="00936455"/>
    <w:rsid w:val="0094492E"/>
    <w:rsid w:val="00947408"/>
    <w:rsid w:val="00967741"/>
    <w:rsid w:val="009C1044"/>
    <w:rsid w:val="00A2716F"/>
    <w:rsid w:val="00A3402C"/>
    <w:rsid w:val="00A34838"/>
    <w:rsid w:val="00A3533B"/>
    <w:rsid w:val="00A37608"/>
    <w:rsid w:val="00A37E97"/>
    <w:rsid w:val="00A43935"/>
    <w:rsid w:val="00A54DAB"/>
    <w:rsid w:val="00A63285"/>
    <w:rsid w:val="00A646C7"/>
    <w:rsid w:val="00A70378"/>
    <w:rsid w:val="00A70DF5"/>
    <w:rsid w:val="00AA4679"/>
    <w:rsid w:val="00AC7348"/>
    <w:rsid w:val="00AE06CA"/>
    <w:rsid w:val="00B00CA3"/>
    <w:rsid w:val="00B02FE0"/>
    <w:rsid w:val="00B42D28"/>
    <w:rsid w:val="00B957FE"/>
    <w:rsid w:val="00BB0079"/>
    <w:rsid w:val="00BC02C4"/>
    <w:rsid w:val="00BD3FA3"/>
    <w:rsid w:val="00BE1EDB"/>
    <w:rsid w:val="00C0373A"/>
    <w:rsid w:val="00C51561"/>
    <w:rsid w:val="00C979F2"/>
    <w:rsid w:val="00CD0826"/>
    <w:rsid w:val="00CD0A11"/>
    <w:rsid w:val="00D27630"/>
    <w:rsid w:val="00D312A6"/>
    <w:rsid w:val="00D67C09"/>
    <w:rsid w:val="00DC18B5"/>
    <w:rsid w:val="00DE68B3"/>
    <w:rsid w:val="00E00872"/>
    <w:rsid w:val="00E10FEC"/>
    <w:rsid w:val="00E3017A"/>
    <w:rsid w:val="00E6236E"/>
    <w:rsid w:val="00E836C5"/>
    <w:rsid w:val="00E902BA"/>
    <w:rsid w:val="00E95606"/>
    <w:rsid w:val="00EA05B2"/>
    <w:rsid w:val="00EC5695"/>
    <w:rsid w:val="00EF7471"/>
    <w:rsid w:val="00F02393"/>
    <w:rsid w:val="00F26852"/>
    <w:rsid w:val="00F37AAD"/>
    <w:rsid w:val="00F64E16"/>
    <w:rsid w:val="00FA311B"/>
    <w:rsid w:val="00FB0F04"/>
    <w:rsid w:val="00FC00A9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4A39016"/>
  <w15:docId w15:val="{1C819CCA-A9F4-8B4B-8E96-753E9D91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-FR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608"/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776454"/>
    <w:pPr>
      <w:widowControl w:val="0"/>
      <w:numPr>
        <w:numId w:val="1"/>
      </w:numPr>
      <w:spacing w:before="480"/>
      <w:outlineLvl w:val="0"/>
    </w:pPr>
    <w:rPr>
      <w:b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76454"/>
    <w:pPr>
      <w:widowControl w:val="0"/>
      <w:numPr>
        <w:ilvl w:val="1"/>
        <w:numId w:val="1"/>
      </w:numPr>
      <w:spacing w:before="360"/>
      <w:ind w:left="578" w:hanging="578"/>
      <w:outlineLvl w:val="1"/>
    </w:pPr>
    <w:rPr>
      <w:sz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C85"/>
    <w:pPr>
      <w:widowControl w:val="0"/>
      <w:numPr>
        <w:ilvl w:val="2"/>
        <w:numId w:val="1"/>
      </w:numPr>
      <w:adjustRightInd w:val="0"/>
      <w:snapToGrid w:val="0"/>
      <w:spacing w:before="320"/>
      <w:ind w:left="993" w:hanging="709"/>
      <w:jc w:val="both"/>
      <w:outlineLvl w:val="2"/>
    </w:pPr>
    <w:rPr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3533B"/>
    <w:pPr>
      <w:keepNext/>
      <w:keepLines/>
      <w:numPr>
        <w:ilvl w:val="3"/>
        <w:numId w:val="1"/>
      </w:numPr>
      <w:spacing w:before="32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3533B"/>
    <w:pPr>
      <w:keepNext/>
      <w:keepLines/>
      <w:numPr>
        <w:ilvl w:val="4"/>
        <w:numId w:val="1"/>
      </w:numPr>
      <w:spacing w:before="32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3533B"/>
    <w:pPr>
      <w:keepNext/>
      <w:keepLines/>
      <w:numPr>
        <w:ilvl w:val="5"/>
        <w:numId w:val="1"/>
      </w:numPr>
      <w:spacing w:before="32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3533B"/>
    <w:pPr>
      <w:keepNext/>
      <w:keepLines/>
      <w:numPr>
        <w:ilvl w:val="6"/>
        <w:numId w:val="1"/>
      </w:numPr>
      <w:spacing w:before="32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3533B"/>
    <w:pPr>
      <w:keepNext/>
      <w:keepLines/>
      <w:numPr>
        <w:ilvl w:val="7"/>
        <w:numId w:val="1"/>
      </w:numPr>
      <w:spacing w:before="32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3533B"/>
    <w:pPr>
      <w:keepNext/>
      <w:keepLines/>
      <w:numPr>
        <w:ilvl w:val="8"/>
        <w:numId w:val="1"/>
      </w:numPr>
      <w:spacing w:before="32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76454"/>
    <w:rPr>
      <w:b/>
      <w:sz w:val="32"/>
      <w:szCs w:val="40"/>
    </w:rPr>
  </w:style>
  <w:style w:type="character" w:customStyle="1" w:styleId="Titre2Car">
    <w:name w:val="Titre 2 Car"/>
    <w:link w:val="Titre2"/>
    <w:uiPriority w:val="9"/>
    <w:rsid w:val="00776454"/>
    <w:rPr>
      <w:sz w:val="28"/>
    </w:rPr>
  </w:style>
  <w:style w:type="character" w:customStyle="1" w:styleId="Titre3Car">
    <w:name w:val="Titre 3 Car"/>
    <w:link w:val="Titre3"/>
    <w:uiPriority w:val="9"/>
    <w:rsid w:val="00237C85"/>
    <w:rPr>
      <w:sz w:val="20"/>
      <w:szCs w:val="30"/>
    </w:rPr>
  </w:style>
  <w:style w:type="character" w:customStyle="1" w:styleId="Titre4Car">
    <w:name w:val="Titre 4 Car"/>
    <w:link w:val="Titre4"/>
    <w:uiPriority w:val="9"/>
    <w:rPr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b/>
      <w:bCs/>
      <w:sz w:val="20"/>
    </w:rPr>
  </w:style>
  <w:style w:type="character" w:customStyle="1" w:styleId="Titre7Car">
    <w:name w:val="Titre 7 Car"/>
    <w:link w:val="Titre7"/>
    <w:uiPriority w:val="9"/>
    <w:rPr>
      <w:b/>
      <w:bCs/>
      <w:i/>
      <w:iCs/>
      <w:sz w:val="20"/>
    </w:rPr>
  </w:style>
  <w:style w:type="character" w:customStyle="1" w:styleId="Titre8Car">
    <w:name w:val="Titre 8 Car"/>
    <w:link w:val="Titre8"/>
    <w:uiPriority w:val="9"/>
    <w:rPr>
      <w:i/>
      <w:iCs/>
      <w:sz w:val="20"/>
    </w:rPr>
  </w:style>
  <w:style w:type="character" w:customStyle="1" w:styleId="Titre9Car">
    <w:name w:val="Titre 9 Car"/>
    <w:link w:val="Titre9"/>
    <w:uiPriority w:val="9"/>
    <w:rPr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bidi="bn-IN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before="360" w:after="0"/>
    </w:pPr>
    <w:rPr>
      <w:rFonts w:asciiTheme="majorHAnsi" w:hAnsiTheme="majorHAnsi" w:cstheme="majorHAnsi"/>
      <w:b/>
      <w:bCs/>
      <w:caps/>
      <w:sz w:val="24"/>
      <w:szCs w:val="28"/>
    </w:rPr>
  </w:style>
  <w:style w:type="paragraph" w:styleId="TM2">
    <w:name w:val="toc 2"/>
    <w:basedOn w:val="Normal"/>
    <w:next w:val="Normal"/>
    <w:uiPriority w:val="39"/>
    <w:unhideWhenUsed/>
    <w:pPr>
      <w:spacing w:before="240" w:after="0"/>
    </w:pPr>
    <w:rPr>
      <w:rFonts w:asciiTheme="minorHAnsi" w:hAnsiTheme="minorHAnsi" w:cstheme="minorHAnsi"/>
      <w:b/>
      <w:bCs/>
      <w:szCs w:val="24"/>
    </w:rPr>
  </w:style>
  <w:style w:type="paragraph" w:styleId="TM3">
    <w:name w:val="toc 3"/>
    <w:basedOn w:val="Normal"/>
    <w:next w:val="Normal"/>
    <w:uiPriority w:val="39"/>
    <w:unhideWhenUsed/>
    <w:pPr>
      <w:spacing w:after="0"/>
      <w:ind w:left="200"/>
    </w:pPr>
    <w:rPr>
      <w:rFonts w:asciiTheme="minorHAnsi" w:hAnsiTheme="minorHAnsi" w:cstheme="minorHAnsi"/>
      <w:szCs w:val="24"/>
    </w:rPr>
  </w:style>
  <w:style w:type="paragraph" w:styleId="TM4">
    <w:name w:val="toc 4"/>
    <w:basedOn w:val="Normal"/>
    <w:next w:val="Normal"/>
    <w:uiPriority w:val="39"/>
    <w:unhideWhenUsed/>
    <w:pPr>
      <w:spacing w:after="0"/>
      <w:ind w:left="400"/>
    </w:pPr>
    <w:rPr>
      <w:rFonts w:asciiTheme="minorHAnsi" w:hAnsiTheme="minorHAnsi" w:cstheme="minorHAnsi"/>
      <w:szCs w:val="24"/>
    </w:rPr>
  </w:style>
  <w:style w:type="paragraph" w:styleId="TM5">
    <w:name w:val="toc 5"/>
    <w:basedOn w:val="Normal"/>
    <w:next w:val="Normal"/>
    <w:uiPriority w:val="39"/>
    <w:unhideWhenUsed/>
    <w:pPr>
      <w:spacing w:after="0"/>
      <w:ind w:left="600"/>
    </w:pPr>
    <w:rPr>
      <w:rFonts w:asciiTheme="minorHAnsi" w:hAnsiTheme="minorHAnsi" w:cstheme="minorHAnsi"/>
      <w:szCs w:val="24"/>
    </w:rPr>
  </w:style>
  <w:style w:type="paragraph" w:styleId="TM6">
    <w:name w:val="toc 6"/>
    <w:basedOn w:val="Normal"/>
    <w:next w:val="Normal"/>
    <w:uiPriority w:val="39"/>
    <w:unhideWhenUsed/>
    <w:pPr>
      <w:spacing w:after="0"/>
      <w:ind w:left="800"/>
    </w:pPr>
    <w:rPr>
      <w:rFonts w:asciiTheme="minorHAnsi" w:hAnsiTheme="minorHAnsi" w:cstheme="minorHAnsi"/>
      <w:szCs w:val="24"/>
    </w:rPr>
  </w:style>
  <w:style w:type="paragraph" w:styleId="TM7">
    <w:name w:val="toc 7"/>
    <w:basedOn w:val="Normal"/>
    <w:next w:val="Normal"/>
    <w:uiPriority w:val="39"/>
    <w:unhideWhenUsed/>
    <w:pPr>
      <w:spacing w:after="0"/>
      <w:ind w:left="1000"/>
    </w:pPr>
    <w:rPr>
      <w:rFonts w:asciiTheme="minorHAnsi" w:hAnsiTheme="minorHAnsi" w:cstheme="minorHAnsi"/>
      <w:szCs w:val="24"/>
    </w:rPr>
  </w:style>
  <w:style w:type="paragraph" w:styleId="TM8">
    <w:name w:val="toc 8"/>
    <w:basedOn w:val="Normal"/>
    <w:next w:val="Normal"/>
    <w:uiPriority w:val="39"/>
    <w:unhideWhenUsed/>
    <w:pPr>
      <w:spacing w:after="0"/>
      <w:ind w:left="1200"/>
    </w:pPr>
    <w:rPr>
      <w:rFonts w:asciiTheme="minorHAnsi" w:hAnsiTheme="minorHAnsi" w:cstheme="minorHAnsi"/>
      <w:szCs w:val="24"/>
    </w:rPr>
  </w:style>
  <w:style w:type="paragraph" w:styleId="TM9">
    <w:name w:val="toc 9"/>
    <w:basedOn w:val="Normal"/>
    <w:next w:val="Normal"/>
    <w:uiPriority w:val="39"/>
    <w:unhideWhenUsed/>
    <w:pPr>
      <w:spacing w:after="0"/>
      <w:ind w:left="1400"/>
    </w:pPr>
    <w:rPr>
      <w:rFonts w:asciiTheme="minorHAnsi" w:hAnsiTheme="minorHAnsi" w:cstheme="minorHAnsi"/>
      <w:szCs w:val="24"/>
    </w:rPr>
  </w:style>
  <w:style w:type="paragraph" w:styleId="En-ttedetabledesmatires">
    <w:name w:val="TOC Heading"/>
    <w:uiPriority w:val="39"/>
    <w:unhideWhenUsed/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Essaicharacter">
    <w:name w:val="Essai_character"/>
    <w:rPr>
      <w:rFonts w:ascii="Times New Roman" w:eastAsia="Times New Roman" w:hAnsi="Times New Roman" w:cs="Times New Roman"/>
      <w:b/>
      <w:color w:val="000000"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34D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34D0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F37A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37AA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37AA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A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AAD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E836C5"/>
    <w:rPr>
      <w:i/>
      <w:iCs/>
    </w:rPr>
  </w:style>
  <w:style w:type="character" w:styleId="lev">
    <w:name w:val="Strong"/>
    <w:basedOn w:val="Policepardfaut"/>
    <w:uiPriority w:val="22"/>
    <w:qFormat/>
    <w:rsid w:val="00E836C5"/>
    <w:rPr>
      <w:b/>
      <w:bCs/>
    </w:rPr>
  </w:style>
  <w:style w:type="character" w:customStyle="1" w:styleId="font121">
    <w:name w:val="font121"/>
    <w:basedOn w:val="Policepardfaut"/>
    <w:rsid w:val="0094492E"/>
    <w:rPr>
      <w:rFonts w:ascii="Arial" w:hAnsi="Arial" w:cs="Arial" w:hint="default"/>
      <w:b/>
      <w:bCs/>
      <w:i w:val="0"/>
      <w:iCs w:val="0"/>
      <w:strike w:val="0"/>
      <w:dstrike w:val="0"/>
      <w:color w:val="auto"/>
      <w:sz w:val="21"/>
      <w:szCs w:val="21"/>
      <w:u w:val="none"/>
      <w:effect w:val="none"/>
    </w:rPr>
  </w:style>
  <w:style w:type="character" w:customStyle="1" w:styleId="font111">
    <w:name w:val="font111"/>
    <w:basedOn w:val="Policepardfaut"/>
    <w:rsid w:val="0094492E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1"/>
      <w:szCs w:val="21"/>
      <w:u w:val="none"/>
      <w:effect w:val="none"/>
    </w:rPr>
  </w:style>
  <w:style w:type="character" w:customStyle="1" w:styleId="font131">
    <w:name w:val="font131"/>
    <w:basedOn w:val="Policepardfaut"/>
    <w:rsid w:val="0094492E"/>
    <w:rPr>
      <w:rFonts w:ascii="Arial" w:hAnsi="Arial" w:cs="Arial" w:hint="default"/>
      <w:b w:val="0"/>
      <w:bCs w:val="0"/>
      <w:i/>
      <w:iCs/>
      <w:strike w:val="0"/>
      <w:dstrike w:val="0"/>
      <w:color w:val="auto"/>
      <w:sz w:val="21"/>
      <w:szCs w:val="2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66E79-FAF2-43B1-9DD9-2ACDAB52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5</Pages>
  <Words>1062</Words>
  <Characters>5846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Jolly</dc:creator>
  <cp:lastModifiedBy>Lea Boulet</cp:lastModifiedBy>
  <cp:revision>42</cp:revision>
  <dcterms:created xsi:type="dcterms:W3CDTF">2019-05-16T13:06:00Z</dcterms:created>
  <dcterms:modified xsi:type="dcterms:W3CDTF">2026-02-24T12:26:00Z</dcterms:modified>
</cp:coreProperties>
</file>